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2E18F7AF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1944FE9F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Karta charakterystyki</w:t>
            </w:r>
          </w:p>
        </w:tc>
        <w:tc>
          <w:tcPr>
            <w:tcW w:w="3615" w:type="dxa"/>
            <w:gridSpan w:val="8"/>
          </w:tcPr>
          <w:p w14:paraId="06E8DAA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AE1AFD5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0EE2C5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2CB3FA1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F8DFF8D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BC1DB97" wp14:editId="57122B69">
                  <wp:extent cx="542925" cy="5429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55918AB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B83FEDA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F184936" wp14:editId="11BD964E">
                  <wp:extent cx="542925" cy="5429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1D4BFA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79C8FD9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13BE137" wp14:editId="613BBB44">
                  <wp:extent cx="542925" cy="54292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EB5BC9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D0F9C09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B8C1A10" wp14:editId="58D0A30A">
                  <wp:extent cx="542925" cy="5429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3233BE9A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2F233873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753964D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DEC73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E8CDEC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D4C07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8D55A6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FA346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8BA21F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7B6284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B02E975" w14:textId="77777777">
        <w:trPr>
          <w:trHeight w:hRule="exact" w:val="135"/>
        </w:trPr>
        <w:tc>
          <w:tcPr>
            <w:tcW w:w="6885" w:type="dxa"/>
            <w:gridSpan w:val="2"/>
          </w:tcPr>
          <w:p w14:paraId="0623E42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F372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B84E78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4B38C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71460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D082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12BB07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41E572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1ABBB7B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19C3095E" w14:textId="50BD9EF3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6A4B29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7674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B4D95C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A786C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8E76FF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BE84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4DB2C8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748DF4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1692CAF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7444392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78521E81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3AE3E5C1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2565"/>
        <w:gridCol w:w="465"/>
        <w:gridCol w:w="6465"/>
        <w:gridCol w:w="225"/>
      </w:tblGrid>
      <w:tr w:rsidR="007F0456" w14:paraId="2D03F426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53F1EF16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36DF95C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1: IDENTYFIKACJA SUBSTANCJI/MIESZANINY I IDENTYFIKACJA PRZEDSIĘBIORSTWA</w:t>
            </w:r>
          </w:p>
        </w:tc>
      </w:tr>
      <w:tr w:rsidR="007F0456" w14:paraId="7C5EB12D" w14:textId="77777777">
        <w:trPr>
          <w:trHeight w:hRule="exact" w:val="150"/>
        </w:trPr>
        <w:tc>
          <w:tcPr>
            <w:tcW w:w="1047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BA125A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49476687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7C00B2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D7992B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1.1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3BFD65D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Identyfikator produktu:</w:t>
            </w:r>
          </w:p>
        </w:tc>
        <w:tc>
          <w:tcPr>
            <w:tcW w:w="6465" w:type="dxa"/>
            <w:shd w:val="clear" w:color="auto" w:fill="auto"/>
          </w:tcPr>
          <w:p w14:paraId="0339E047" w14:textId="6431CC8D" w:rsidR="007F0456" w:rsidRDefault="00464F57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NANO TITAN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E5DA31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8CF5AB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335357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B50E9B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2A225F35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sposoby identyfikacji: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3AB2C4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EAA30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5D8090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BDF369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6D3F4CD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075026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E6A5A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B7C38E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7A0B49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1.2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4B3CCC3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Istotne zidentyfikowane zastosowania substancji lub mieszaniny oraz zastosowania odradzane: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672244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AC936B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26D432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4B5AF9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491F1DA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Zastosowanie zidentyfikowane: Powłoka ochronna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9C2A1E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2E739D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445D01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54DF87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3B42112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Zastosowanie odradzane: Brak zastosowań odradzanych.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099AF4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694CB9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BA407A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EC5DA1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1.3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774BC6E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Dane dotyczące dostawcy karty charakterystyki: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11B122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FFA5C01" w14:textId="77777777">
        <w:trPr>
          <w:trHeight w:hRule="exact" w:val="121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552729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703AB1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32C7FBE2" w14:textId="5DC782CC" w:rsidR="007F0456" w:rsidRDefault="00464F57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 xml:space="preserve">Hadwao Nanotechnologia Sp. z o.o. </w:t>
            </w:r>
            <w:r w:rsidR="009F78DC">
              <w:rPr>
                <w:rStyle w:val="CharacterStyle8"/>
              </w:rPr>
              <w:br/>
            </w:r>
            <w:r>
              <w:rPr>
                <w:rStyle w:val="CharacterStyle8"/>
              </w:rPr>
              <w:t>Nałkowskiego 14</w:t>
            </w:r>
            <w:r w:rsidR="009F78DC">
              <w:rPr>
                <w:rStyle w:val="CharacterStyle8"/>
              </w:rPr>
              <w:br/>
            </w:r>
            <w:r>
              <w:rPr>
                <w:rStyle w:val="CharacterStyle8"/>
              </w:rPr>
              <w:t>05-200 Wołomin</w:t>
            </w:r>
            <w:r w:rsidR="009F78DC">
              <w:rPr>
                <w:rStyle w:val="CharacterStyle8"/>
              </w:rPr>
              <w:br/>
              <w:t>Tel.: +</w:t>
            </w:r>
            <w:r>
              <w:rPr>
                <w:rStyle w:val="CharacterStyle8"/>
              </w:rPr>
              <w:t>48606366413</w:t>
            </w:r>
            <w:r w:rsidR="009F78DC">
              <w:rPr>
                <w:rStyle w:val="CharacterStyle8"/>
              </w:rPr>
              <w:br/>
            </w:r>
            <w:r>
              <w:rPr>
                <w:rStyle w:val="CharacterStyle8"/>
              </w:rPr>
              <w:t>kontakt@hadwao.net</w:t>
            </w:r>
            <w:r w:rsidR="009F78DC">
              <w:rPr>
                <w:rStyle w:val="CharacterStyle8"/>
              </w:rPr>
              <w:br/>
            </w:r>
            <w:r>
              <w:rPr>
                <w:rStyle w:val="CharacterStyle8"/>
              </w:rPr>
              <w:t>https://hadwao.net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D16D51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54C043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2A85B1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FBC760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1.4</w:t>
            </w:r>
          </w:p>
        </w:tc>
        <w:tc>
          <w:tcPr>
            <w:tcW w:w="2565" w:type="dxa"/>
            <w:shd w:val="clear" w:color="auto" w:fill="auto"/>
          </w:tcPr>
          <w:p w14:paraId="7C0996A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Numer telefonu alarmowego: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16E48A76" w14:textId="77777777" w:rsidR="007F0456" w:rsidRDefault="00AA6BDD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112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8A0A0F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91C3EC7" w14:textId="77777777">
        <w:trPr>
          <w:trHeight w:hRule="exact" w:val="90"/>
        </w:trPr>
        <w:tc>
          <w:tcPr>
            <w:tcW w:w="104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B7033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6BA121A5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30"/>
        <w:gridCol w:w="570"/>
        <w:gridCol w:w="120"/>
        <w:gridCol w:w="570"/>
        <w:gridCol w:w="135"/>
        <w:gridCol w:w="555"/>
        <w:gridCol w:w="135"/>
        <w:gridCol w:w="570"/>
        <w:gridCol w:w="120"/>
        <w:gridCol w:w="570"/>
        <w:gridCol w:w="135"/>
        <w:gridCol w:w="570"/>
        <w:gridCol w:w="120"/>
        <w:gridCol w:w="570"/>
        <w:gridCol w:w="135"/>
        <w:gridCol w:w="555"/>
        <w:gridCol w:w="135"/>
        <w:gridCol w:w="570"/>
        <w:gridCol w:w="3330"/>
        <w:gridCol w:w="225"/>
      </w:tblGrid>
      <w:tr w:rsidR="007F0456" w14:paraId="73F49965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1F94B07A" w14:textId="77777777" w:rsidR="007F0456" w:rsidRDefault="007F0456">
            <w:pPr>
              <w:pStyle w:val="ParagraphStyle12"/>
              <w:rPr>
                <w:rStyle w:val="CharacterStyle11"/>
              </w:rPr>
            </w:pPr>
          </w:p>
        </w:tc>
        <w:tc>
          <w:tcPr>
            <w:tcW w:w="10245" w:type="dxa"/>
            <w:gridSpan w:val="2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264303C6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2: IDENTYFIKACJA ZAGROŻEŃ</w:t>
            </w:r>
          </w:p>
        </w:tc>
      </w:tr>
      <w:tr w:rsidR="007F0456" w14:paraId="663B778B" w14:textId="77777777">
        <w:trPr>
          <w:trHeight w:hRule="exact" w:val="135"/>
        </w:trPr>
        <w:tc>
          <w:tcPr>
            <w:tcW w:w="10470" w:type="dxa"/>
            <w:gridSpan w:val="2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ADA910" w14:textId="77777777" w:rsidR="007F0456" w:rsidRDefault="007F0456">
            <w:pPr>
              <w:pStyle w:val="ParagraphStyle13"/>
              <w:rPr>
                <w:rStyle w:val="CharacterStyle12"/>
              </w:rPr>
            </w:pPr>
          </w:p>
        </w:tc>
      </w:tr>
      <w:tr w:rsidR="007F0456" w14:paraId="5F8C71A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265FA3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D3C1CD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2.1</w:t>
            </w:r>
          </w:p>
        </w:tc>
        <w:tc>
          <w:tcPr>
            <w:tcW w:w="9495" w:type="dxa"/>
            <w:gridSpan w:val="19"/>
            <w:shd w:val="clear" w:color="auto" w:fill="auto"/>
          </w:tcPr>
          <w:p w14:paraId="362A50C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Klasyfikacja substancji lub mieszaniny: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06A780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3F68AF2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9F1C35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AE034C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19"/>
            <w:shd w:val="clear" w:color="auto" w:fill="auto"/>
          </w:tcPr>
          <w:p w14:paraId="465685E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Rozporządzenie nr 1272/2008 (CLP):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05B91D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42AE98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43D355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B34212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09E880C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37A1213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Klasyfikacja tego produktu została przeprowadzona zgodnie z Rozporządzeniem nr 1272/2008 (CLP).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B8338E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BC77786" w14:textId="77777777">
        <w:trPr>
          <w:trHeight w:hRule="exact" w:val="14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D4DEAA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130309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10C4A03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624340E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Asp. Tox. 1: Zagrożenie spowodowane aspiracją, kategoria zagrożenia 1, H304</w:t>
            </w:r>
            <w:r>
              <w:rPr>
                <w:rStyle w:val="CharacterStyle8"/>
              </w:rPr>
              <w:br/>
              <w:t>Carc. 1B: Rakotwórczość, kategoria zagrożeń 1B, H350</w:t>
            </w:r>
            <w:r>
              <w:rPr>
                <w:rStyle w:val="CharacterStyle8"/>
              </w:rPr>
              <w:br/>
              <w:t>Eye Dam. 1: Poważne uszkodzenie oczu / działanie drażniące na oczy, kategoria zagrożenia 1, H318</w:t>
            </w:r>
            <w:r>
              <w:rPr>
                <w:rStyle w:val="CharacterStyle8"/>
              </w:rPr>
              <w:br/>
              <w:t>Flam. Liq. 3: Substancje ciekłe łatwopalne, kategoria zagrożenia 3, H226</w:t>
            </w:r>
            <w:r>
              <w:rPr>
                <w:rStyle w:val="CharacterStyle8"/>
              </w:rPr>
              <w:br/>
              <w:t>Muta. 1B: Działanie mutagenne na komórki rozrodcze, kategoria zagrożenia 1B, H340</w:t>
            </w:r>
            <w:r>
              <w:rPr>
                <w:rStyle w:val="CharacterStyle8"/>
              </w:rPr>
              <w:br/>
              <w:t>STOT SE 3: Działanie toksyczne na narządy docelowe - narażenie jednorazowe, kategoria zagrożenia 3,działanie narkotyczne, H336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91D155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0629B8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E414B3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9F02AD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2.2</w:t>
            </w:r>
          </w:p>
        </w:tc>
        <w:tc>
          <w:tcPr>
            <w:tcW w:w="9495" w:type="dxa"/>
            <w:gridSpan w:val="19"/>
            <w:shd w:val="clear" w:color="auto" w:fill="auto"/>
          </w:tcPr>
          <w:p w14:paraId="2DA959F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Elementy oznakowania: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4ED585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EC7E65A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1F5846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2E52EA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19"/>
            <w:shd w:val="clear" w:color="auto" w:fill="auto"/>
          </w:tcPr>
          <w:p w14:paraId="3D3B57D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Rozporządzenie nr 1272/2008 (CLP):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8A6B70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CA1FD6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5DCD2A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3892C5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307745A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6AB7B9AF" w14:textId="77777777" w:rsidR="007F0456" w:rsidRDefault="009F78DC">
            <w:pPr>
              <w:pStyle w:val="ParagraphStyle14"/>
              <w:rPr>
                <w:rStyle w:val="CharacterStyle13"/>
              </w:rPr>
            </w:pPr>
            <w:r>
              <w:rPr>
                <w:rStyle w:val="CharacterStyle13"/>
              </w:rPr>
              <w:t>Niebezpieczeństwo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55B5A4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6553C46" w14:textId="77777777">
        <w:trPr>
          <w:trHeight w:hRule="exact" w:val="55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2D831C1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14:paraId="19D905E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vMerge w:val="restart"/>
            <w:shd w:val="clear" w:color="auto" w:fill="auto"/>
          </w:tcPr>
          <w:p w14:paraId="35C54D0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570" w:type="dxa"/>
            <w:shd w:val="clear" w:color="auto" w:fill="auto"/>
          </w:tcPr>
          <w:p w14:paraId="6D2A0ADE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70B9E8F" wp14:editId="73CEAB50">
                  <wp:extent cx="361950" cy="36195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auto"/>
          </w:tcPr>
          <w:p w14:paraId="00EFDF5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0D5897E1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A8F1452" wp14:editId="3E0B7C29">
                  <wp:extent cx="361950" cy="3619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auto"/>
          </w:tcPr>
          <w:p w14:paraId="1AC742D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55" w:type="dxa"/>
            <w:shd w:val="clear" w:color="auto" w:fill="auto"/>
          </w:tcPr>
          <w:p w14:paraId="695C2EF9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9A6F9B9" wp14:editId="75C71D53">
                  <wp:extent cx="361950" cy="3619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auto"/>
          </w:tcPr>
          <w:p w14:paraId="1082E82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090FF7BC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2BCE14D" wp14:editId="531C3365">
                  <wp:extent cx="361950" cy="36195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auto"/>
          </w:tcPr>
          <w:p w14:paraId="449F8E2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381E8554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BEC7D3C" wp14:editId="3A8D54F1">
                  <wp:extent cx="361950" cy="36195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auto"/>
          </w:tcPr>
          <w:p w14:paraId="05EDC2B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0D534F68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B007BFD" wp14:editId="3CA17BF7">
                  <wp:extent cx="361950" cy="36195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auto"/>
          </w:tcPr>
          <w:p w14:paraId="5019FE5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103FBE08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A1D9184" wp14:editId="7B64462C">
                  <wp:extent cx="361950" cy="36195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auto"/>
          </w:tcPr>
          <w:p w14:paraId="7869EBA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55" w:type="dxa"/>
            <w:shd w:val="clear" w:color="auto" w:fill="auto"/>
          </w:tcPr>
          <w:p w14:paraId="12817E92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0E5024A" wp14:editId="7C95B7E8">
                  <wp:extent cx="361950" cy="36195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shd w:val="clear" w:color="auto" w:fill="auto"/>
          </w:tcPr>
          <w:p w14:paraId="0CE15CE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3CB6477D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6BD361F" wp14:editId="73D1FA08">
                  <wp:extent cx="361950" cy="36195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37E14F0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9A126A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C65F93" w14:textId="77777777">
        <w:trPr>
          <w:trHeight w:hRule="exact" w:val="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EF60E3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14:paraId="208C241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0" w:type="dxa"/>
            <w:vMerge/>
            <w:shd w:val="clear" w:color="auto" w:fill="auto"/>
          </w:tcPr>
          <w:p w14:paraId="3B50F3C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2BA4CAF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20" w:type="dxa"/>
            <w:shd w:val="clear" w:color="auto" w:fill="auto"/>
          </w:tcPr>
          <w:p w14:paraId="6C0B765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0EC7D72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</w:tcPr>
          <w:p w14:paraId="23969EA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55" w:type="dxa"/>
            <w:shd w:val="clear" w:color="auto" w:fill="auto"/>
          </w:tcPr>
          <w:p w14:paraId="64516D8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</w:tcPr>
          <w:p w14:paraId="22E4578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2CFE63F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20" w:type="dxa"/>
            <w:shd w:val="clear" w:color="auto" w:fill="auto"/>
          </w:tcPr>
          <w:p w14:paraId="364E65C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78A37C1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</w:tcPr>
          <w:p w14:paraId="32DBDD9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37D19B7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20" w:type="dxa"/>
            <w:shd w:val="clear" w:color="auto" w:fill="auto"/>
          </w:tcPr>
          <w:p w14:paraId="7F46E0E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5D2DE2B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</w:tcPr>
          <w:p w14:paraId="4460661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55" w:type="dxa"/>
            <w:shd w:val="clear" w:color="auto" w:fill="auto"/>
          </w:tcPr>
          <w:p w14:paraId="413A779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</w:tcPr>
          <w:p w14:paraId="7B0AF53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</w:tcPr>
          <w:p w14:paraId="6E6ED1A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3330" w:type="dxa"/>
            <w:shd w:val="clear" w:color="auto" w:fill="auto"/>
          </w:tcPr>
          <w:p w14:paraId="2C6E631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1DB43D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AB0EC16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C4D8DC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643E89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56400ED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72869B0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Zwroty wskazujące rodzaj zagrożenia: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0F679F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B601C14" w14:textId="77777777">
        <w:trPr>
          <w:trHeight w:hRule="exact" w:val="12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05E0A8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C653F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6D90788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5A6DDE8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Asp. Tox. 1: H304 - Połknięcie i dostanie się przez drogi oddechowe może grozić śmiercią.</w:t>
            </w:r>
            <w:r>
              <w:rPr>
                <w:rStyle w:val="CharacterStyle8"/>
              </w:rPr>
              <w:br/>
              <w:t>Carc. 1B: H350 - Może powodować raka.</w:t>
            </w:r>
            <w:r>
              <w:rPr>
                <w:rStyle w:val="CharacterStyle8"/>
              </w:rPr>
              <w:br/>
              <w:t>Eye Dam. 1: H318 - Powoduje poważne uszkodzenie oczu.</w:t>
            </w:r>
            <w:r>
              <w:rPr>
                <w:rStyle w:val="CharacterStyle8"/>
              </w:rPr>
              <w:br/>
              <w:t>Flam. Liq. 3: H226 - Łatwopalna ciecz i pary.</w:t>
            </w:r>
            <w:r>
              <w:rPr>
                <w:rStyle w:val="CharacterStyle8"/>
              </w:rPr>
              <w:br/>
              <w:t>Muta. 1B: H340 - Może powodować wady genetyczne.</w:t>
            </w:r>
            <w:r>
              <w:rPr>
                <w:rStyle w:val="CharacterStyle8"/>
              </w:rPr>
              <w:br/>
              <w:t>STOT SE 3: H336 - Może wywoływać uczucie senności lub zawroty głowy.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3FE3C6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C5C1807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121EAE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D3C9BB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692FB85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66BFD1A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Zwroty wskazujące środki ostrożności: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7DB1FB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D7D0796" w14:textId="77777777">
        <w:trPr>
          <w:trHeight w:hRule="exact" w:val="22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412A40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2A7D9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7B20479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206862B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P101: W razie konieczności zasięgnięcia porady lekarza należy pokazać pojemnik lub etykietę.</w:t>
            </w:r>
            <w:r>
              <w:rPr>
                <w:rStyle w:val="CharacterStyle8"/>
              </w:rPr>
              <w:br/>
              <w:t>P102: Chronić przed dziećmi.</w:t>
            </w:r>
            <w:r>
              <w:rPr>
                <w:rStyle w:val="CharacterStyle8"/>
              </w:rPr>
              <w:br/>
              <w:t>P210: Przechowywać z dala od źródeł ciepła, gorących powierzchni, źródeł iskrzenia, otwartego ognia i innych źródeł zapłonu. Nie palić.</w:t>
            </w:r>
            <w:r>
              <w:rPr>
                <w:rStyle w:val="CharacterStyle8"/>
              </w:rPr>
              <w:br/>
              <w:t>P280: Stosować rękawice ochronne/ochronę twarzy/odzież ochronną/ochrona dróg oddechowych/obuwie ochronne..</w:t>
            </w:r>
            <w:r>
              <w:rPr>
                <w:rStyle w:val="CharacterStyle8"/>
              </w:rPr>
              <w:br/>
              <w:t>P304+P340: W PRZYPADKU DOSTANIA SIĘ DO DRÓG ODDECHOWYCH: wyprowadzić lub wynieść poszkodowanego na świeże powietrze i zapewnić mu warunki do swobodnego oddychania.</w:t>
            </w:r>
            <w:r>
              <w:rPr>
                <w:rStyle w:val="CharacterStyle8"/>
              </w:rPr>
              <w:br/>
              <w:t>P305+P351+P338: W PRZYPADKU DOSTANIA SIĘ DO OCZU: Ostrożnie płukać wodą przez kilka minut. Wyjąć soczewki kontaktowe, jeżeli są i można je łatwo usunąć. Nadal płukać.</w:t>
            </w:r>
            <w:r>
              <w:rPr>
                <w:rStyle w:val="CharacterStyle8"/>
              </w:rPr>
              <w:br/>
              <w:t>P370+P378: W przypadku pożaru: Użyć gaśnicy proszkowej typu ABC  do gaszenia.</w:t>
            </w:r>
            <w:r>
              <w:rPr>
                <w:rStyle w:val="CharacterStyle8"/>
              </w:rPr>
              <w:br/>
              <w:t>P501: Zawartość/pojemnik usuwać do zbiorników do segregacji odpadów obecnych w swojej gminie.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FA0237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A241D50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98D54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3B62E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1B4D3A4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7CC1051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Informacja uzupełniająca: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3ED1AA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665C947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68532B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EF7A09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5CD7F82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18"/>
            <w:shd w:val="clear" w:color="auto" w:fill="auto"/>
          </w:tcPr>
          <w:p w14:paraId="6458A8D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EUH066: Powtarzające się narażenie może powodować wysuszanie lub pękanie skóry.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8523FC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00D03B9" w14:textId="77777777">
        <w:trPr>
          <w:trHeight w:hRule="exact" w:val="75"/>
        </w:trPr>
        <w:tc>
          <w:tcPr>
            <w:tcW w:w="10470" w:type="dxa"/>
            <w:gridSpan w:val="2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778AB" w14:textId="77777777" w:rsidR="007F0456" w:rsidRDefault="007F0456">
            <w:pPr>
              <w:pStyle w:val="ParagraphStyle17"/>
              <w:rPr>
                <w:rStyle w:val="CharacterStyle14"/>
              </w:rPr>
            </w:pPr>
          </w:p>
        </w:tc>
      </w:tr>
    </w:tbl>
    <w:p w14:paraId="1E54B49D" w14:textId="77777777" w:rsidR="007F0456" w:rsidRDefault="007F0456">
      <w:pPr>
        <w:spacing w:line="5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7F953EE0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32A1ADCC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1B9A1A6D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0D31A318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01F4959A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F1BEBCC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1/16</w:t>
            </w:r>
          </w:p>
        </w:tc>
      </w:tr>
    </w:tbl>
    <w:p w14:paraId="444A79C1" w14:textId="77777777" w:rsidR="007F0456" w:rsidRDefault="007F0456">
      <w:pPr>
        <w:sectPr w:rsidR="007F0456" w:rsidSect="00AA6BDD">
          <w:headerReference w:type="default" r:id="rId15"/>
          <w:footerReference w:type="default" r:id="rId16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3CC7621B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782DB721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0CD75AE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6FC0606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480B67E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789D9DF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1C234DE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971FCA4" wp14:editId="04F6039C">
                  <wp:extent cx="542925" cy="54292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27319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4A89F4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CF53DF4" wp14:editId="1756A205">
                  <wp:extent cx="542925" cy="54292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3F230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3D356E7E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1924E57" wp14:editId="14D4461C">
                  <wp:extent cx="542925" cy="542925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5DCBF6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0A78DE9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E92663B" wp14:editId="4168B8E7">
                  <wp:extent cx="542925" cy="54292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6C44F9A6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3D8000FA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72B246C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51C62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82B0D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6A43BE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599EE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68DE3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B21D31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BAC4E5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F946E22" w14:textId="77777777">
        <w:trPr>
          <w:trHeight w:hRule="exact" w:val="135"/>
        </w:trPr>
        <w:tc>
          <w:tcPr>
            <w:tcW w:w="6885" w:type="dxa"/>
            <w:gridSpan w:val="2"/>
          </w:tcPr>
          <w:p w14:paraId="2D2A440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816C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520092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90C4B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7C0074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CE35F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9E2A3C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6B16C4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A2F89BF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2C51F5FB" w14:textId="063DD027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5F5659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BE04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AB01BC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125B1C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E22D48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3FE45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32862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F54FB0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B85C190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6CC4396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3EDC1105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755F757F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30"/>
        <w:gridCol w:w="540"/>
        <w:gridCol w:w="8925"/>
        <w:gridCol w:w="225"/>
      </w:tblGrid>
      <w:tr w:rsidR="007F0456" w14:paraId="11C2C0A3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A2B6E36" w14:textId="77777777" w:rsidR="007F0456" w:rsidRDefault="007F0456">
            <w:pPr>
              <w:pStyle w:val="ParagraphStyle12"/>
              <w:rPr>
                <w:rStyle w:val="CharacterStyle11"/>
              </w:rPr>
            </w:pPr>
          </w:p>
        </w:tc>
        <w:tc>
          <w:tcPr>
            <w:tcW w:w="102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F300F2C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2: IDENTYFIKACJA ZAGROŻEŃ (Ciąg dalszy)</w:t>
            </w:r>
          </w:p>
        </w:tc>
      </w:tr>
      <w:tr w:rsidR="007F0456" w14:paraId="745D3459" w14:textId="77777777">
        <w:trPr>
          <w:trHeight w:hRule="exact" w:val="150"/>
        </w:trPr>
        <w:tc>
          <w:tcPr>
            <w:tcW w:w="1047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64E2C9" w14:textId="77777777" w:rsidR="007F0456" w:rsidRDefault="007F0456">
            <w:pPr>
              <w:pStyle w:val="ParagraphStyle13"/>
              <w:rPr>
                <w:rStyle w:val="CharacterStyle12"/>
              </w:rPr>
            </w:pPr>
          </w:p>
        </w:tc>
      </w:tr>
      <w:tr w:rsidR="007F0456" w14:paraId="453181F4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6AE39F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4F16C8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4CDE382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2"/>
            <w:shd w:val="clear" w:color="auto" w:fill="auto"/>
          </w:tcPr>
          <w:p w14:paraId="041E508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Substancje, które mają wpływ na klasyfikację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A04CCC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AE1B29E" w14:textId="77777777">
        <w:trPr>
          <w:trHeight w:hRule="exact" w:val="6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753514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2629A6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30" w:type="dxa"/>
            <w:shd w:val="clear" w:color="auto" w:fill="auto"/>
          </w:tcPr>
          <w:p w14:paraId="4BCAAB2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gridSpan w:val="2"/>
            <w:shd w:val="clear" w:color="auto" w:fill="auto"/>
          </w:tcPr>
          <w:p w14:paraId="3913C39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Benzyna ciężka obrabiana wodorem (ropa naftowa), &lt; 0.1 % EC 200-753-7; Amino-zmodyfikowane siloksany polidimetylosiloksanowe i silikony, 3-[(2-aminoetylo)amino]propyl Me, di-Me, hydroksy-zakończony; Benzyna ciężka obrabiana wodorem (ropa naftowa)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6425C7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7F3E917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F8E477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0597C6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1407184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Dodatkowe informacje: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F3BE60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E27D0A8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341F5B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47B551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6A7BA89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Produkt przeznaczony wyłącznie do użytku zawodowego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4FECDB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E5D6A94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87CA6A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133F6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7A73EBE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UFI:</w:t>
            </w:r>
          </w:p>
        </w:tc>
        <w:tc>
          <w:tcPr>
            <w:tcW w:w="8925" w:type="dxa"/>
            <w:shd w:val="clear" w:color="auto" w:fill="auto"/>
          </w:tcPr>
          <w:p w14:paraId="4C2D80BD" w14:textId="2552E77E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8B0B6B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60E45F5" w14:textId="77777777">
        <w:trPr>
          <w:trHeight w:hRule="exact" w:val="30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CEBE8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66F35C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2.3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236DED4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zagrożenia: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B339CA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21B5ACC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C9E88D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8F3985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2427EFF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Substancje użyte nie spełniają kryteriów PBT/vPvB</w:t>
            </w:r>
            <w:r>
              <w:rPr>
                <w:rStyle w:val="CharacterStyle8"/>
              </w:rPr>
              <w:br/>
              <w:t>Nie zawiera substancji zaburzających funkcjonowanie układu hormonalnego.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B2E811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AF5A2C1" w14:textId="77777777">
        <w:trPr>
          <w:trHeight w:hRule="exact" w:val="75"/>
        </w:trPr>
        <w:tc>
          <w:tcPr>
            <w:tcW w:w="104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1F38" w14:textId="77777777" w:rsidR="007F0456" w:rsidRDefault="007F0456">
            <w:pPr>
              <w:pStyle w:val="ParagraphStyle17"/>
              <w:rPr>
                <w:rStyle w:val="CharacterStyle14"/>
              </w:rPr>
            </w:pPr>
          </w:p>
        </w:tc>
      </w:tr>
    </w:tbl>
    <w:p w14:paraId="5C717FCF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510"/>
        <w:gridCol w:w="930"/>
        <w:gridCol w:w="375"/>
        <w:gridCol w:w="1440"/>
        <w:gridCol w:w="28"/>
        <w:gridCol w:w="1710"/>
        <w:gridCol w:w="2820"/>
        <w:gridCol w:w="20"/>
        <w:gridCol w:w="15"/>
        <w:gridCol w:w="210"/>
        <w:gridCol w:w="30"/>
        <w:gridCol w:w="225"/>
        <w:gridCol w:w="20"/>
        <w:gridCol w:w="225"/>
        <w:gridCol w:w="30"/>
        <w:gridCol w:w="855"/>
        <w:gridCol w:w="60"/>
        <w:gridCol w:w="15"/>
        <w:gridCol w:w="225"/>
      </w:tblGrid>
      <w:tr w:rsidR="007F0456" w14:paraId="28959461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0940FCCC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D2ED45C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3: SKŁAD/INFORMACJA O SKŁADNIKACH</w:t>
            </w:r>
          </w:p>
        </w:tc>
      </w:tr>
      <w:tr w:rsidR="007F0456" w14:paraId="3C7E1B08" w14:textId="77777777">
        <w:trPr>
          <w:trHeight w:hRule="exact" w:val="135"/>
        </w:trPr>
        <w:tc>
          <w:tcPr>
            <w:tcW w:w="10470" w:type="dxa"/>
            <w:gridSpan w:val="2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6A279B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5E65A4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CDFE4D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459D06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3.1</w:t>
            </w:r>
          </w:p>
        </w:tc>
        <w:tc>
          <w:tcPr>
            <w:tcW w:w="9480" w:type="dxa"/>
            <w:gridSpan w:val="17"/>
            <w:shd w:val="clear" w:color="auto" w:fill="auto"/>
          </w:tcPr>
          <w:p w14:paraId="449D259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Substancje: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BB8A6D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DF7EA9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122488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B44809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2E05E0C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dotyczy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328CC89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BE6043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AF0492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F32996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3.2</w:t>
            </w:r>
          </w:p>
        </w:tc>
        <w:tc>
          <w:tcPr>
            <w:tcW w:w="9480" w:type="dxa"/>
            <w:gridSpan w:val="17"/>
            <w:shd w:val="clear" w:color="auto" w:fill="auto"/>
          </w:tcPr>
          <w:p w14:paraId="1335096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Mieszaniny: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4B5576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3160F6B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23CCC6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7A998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761CC7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Opis chemiczny:</w:t>
            </w:r>
          </w:p>
        </w:tc>
        <w:tc>
          <w:tcPr>
            <w:tcW w:w="8040" w:type="dxa"/>
            <w:gridSpan w:val="15"/>
            <w:shd w:val="clear" w:color="auto" w:fill="auto"/>
          </w:tcPr>
          <w:p w14:paraId="7DED5F3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Mieszanina na bazie produktów chemicznych.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66BDD5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665A27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05A4F0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397244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3858668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Składniki: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3261361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306283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415B3D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FA0794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6A59412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Załącznikiem II do Rozporządzenia (WE) nr 1907/2006 (punkt 3), Produkt zawiera: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D2657E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8BB142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E424303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F11B34A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517F89F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6750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13A9C454" w14:textId="77777777" w:rsidR="007F0456" w:rsidRDefault="009F78DC">
            <w:pPr>
              <w:pStyle w:val="ParagraphStyle24"/>
              <w:rPr>
                <w:rStyle w:val="CharacterStyle21"/>
              </w:rPr>
            </w:pPr>
            <w:r>
              <w:rPr>
                <w:rStyle w:val="CharacterStyle21"/>
              </w:rPr>
              <w:t>Nazwa chemiczna/klasyfikacja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2DD98D0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Stężenie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A3C5CA6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5981FACC" w14:textId="77777777">
        <w:trPr>
          <w:trHeight w:hRule="exact" w:val="21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C014A26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58868B2A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510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3C95B1BC" w14:textId="77777777" w:rsidR="007F0456" w:rsidRDefault="009F78DC">
            <w:pPr>
              <w:pStyle w:val="ParagraphStyle28"/>
              <w:rPr>
                <w:rStyle w:val="CharacterStyle25"/>
              </w:rPr>
            </w:pPr>
            <w:r>
              <w:rPr>
                <w:rStyle w:val="CharacterStyle25"/>
              </w:rPr>
              <w:t>CAS:</w:t>
            </w:r>
            <w:r>
              <w:rPr>
                <w:rStyle w:val="CharacterStyle25"/>
              </w:rPr>
              <w:br/>
              <w:t>EC:</w:t>
            </w:r>
            <w:r>
              <w:rPr>
                <w:rStyle w:val="CharacterStyle25"/>
              </w:rPr>
              <w:br/>
              <w:t>Index:</w:t>
            </w:r>
            <w:r>
              <w:rPr>
                <w:rStyle w:val="CharacterStyle25"/>
              </w:rPr>
              <w:br/>
              <w:t>REACH: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5D04D37" w14:textId="77777777" w:rsidR="007F0456" w:rsidRDefault="009F78DC">
            <w:pPr>
              <w:pStyle w:val="ParagraphStyle29"/>
              <w:rPr>
                <w:rStyle w:val="CharacterStyle26"/>
              </w:rPr>
            </w:pPr>
            <w:r>
              <w:rPr>
                <w:rStyle w:val="CharacterStyle26"/>
              </w:rPr>
              <w:t>64742-48-9</w:t>
            </w:r>
            <w:r>
              <w:rPr>
                <w:rStyle w:val="CharacterStyle26"/>
              </w:rPr>
              <w:br/>
              <w:t>265-150-3</w:t>
            </w:r>
            <w:r>
              <w:rPr>
                <w:rStyle w:val="CharacterStyle26"/>
              </w:rPr>
              <w:br/>
              <w:t>649-327-00-6</w:t>
            </w:r>
            <w:r>
              <w:rPr>
                <w:rStyle w:val="CharacterStyle26"/>
              </w:rPr>
              <w:br/>
              <w:t>01-2119486659-16-XXXX</w:t>
            </w:r>
          </w:p>
        </w:tc>
        <w:tc>
          <w:tcPr>
            <w:tcW w:w="6015" w:type="dxa"/>
            <w:gridSpan w:val="6"/>
            <w:shd w:val="clear" w:color="auto" w:fill="auto"/>
            <w:vAlign w:val="center"/>
          </w:tcPr>
          <w:p w14:paraId="332F219B" w14:textId="77777777" w:rsidR="007F0456" w:rsidRDefault="009F78DC">
            <w:pPr>
              <w:pStyle w:val="ParagraphStyle30"/>
              <w:rPr>
                <w:rStyle w:val="CharacterStyle27"/>
              </w:rPr>
            </w:pPr>
            <w:r>
              <w:rPr>
                <w:rStyle w:val="CharacterStyle27"/>
              </w:rPr>
              <w:t>Benzyna ciężka obrabiana wodorem (ropa naftowa), &lt; 0.1 % EC 200-753-7⁽¹⁾</w:t>
            </w:r>
          </w:p>
        </w:tc>
        <w:tc>
          <w:tcPr>
            <w:tcW w:w="735" w:type="dxa"/>
            <w:gridSpan w:val="6"/>
            <w:shd w:val="clear" w:color="auto" w:fill="auto"/>
            <w:vAlign w:val="center"/>
          </w:tcPr>
          <w:p w14:paraId="3228FCFE" w14:textId="77777777" w:rsidR="007F0456" w:rsidRDefault="009F78DC">
            <w:pPr>
              <w:pStyle w:val="ParagraphStyle31"/>
              <w:rPr>
                <w:rStyle w:val="CharacterStyle28"/>
              </w:rPr>
            </w:pPr>
            <w:r>
              <w:rPr>
                <w:rStyle w:val="CharacterStyle28"/>
              </w:rPr>
              <w:t>ATP ATP01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E7343" w14:textId="77777777" w:rsidR="007F0456" w:rsidRDefault="007F0456">
            <w:pPr>
              <w:pStyle w:val="ParagraphStyle32"/>
              <w:rPr>
                <w:rStyle w:val="CharacterStyle29"/>
              </w:rPr>
            </w:pP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318CD1F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26090AA2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A7F4A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30586F5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BB4AB6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6D209B3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1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EF25B6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73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86687E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9E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2C4E16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25EE4EF" w14:textId="77777777">
        <w:trPr>
          <w:trHeight w:hRule="exact" w:val="12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3E9C23E" w14:textId="77777777" w:rsidR="007F0456" w:rsidRDefault="007F0456">
            <w:pPr>
              <w:pStyle w:val="ParagraphStyle35"/>
              <w:rPr>
                <w:rStyle w:val="CharacterStyle31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9CD92BF" w14:textId="77777777" w:rsidR="007F0456" w:rsidRDefault="007F0456">
            <w:pPr>
              <w:pStyle w:val="ParagraphStyle36"/>
              <w:rPr>
                <w:rStyle w:val="CharacterStyle32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E839B8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79F16FE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 w:val="restart"/>
            <w:shd w:val="clear" w:color="auto" w:fill="95B3D7"/>
            <w:vAlign w:val="center"/>
          </w:tcPr>
          <w:p w14:paraId="3E5F4BDC" w14:textId="77777777" w:rsidR="007F0456" w:rsidRDefault="009F78DC">
            <w:pPr>
              <w:pStyle w:val="ParagraphStyle37"/>
              <w:rPr>
                <w:rStyle w:val="CharacterStyle33"/>
              </w:rPr>
            </w:pPr>
            <w:r>
              <w:rPr>
                <w:rStyle w:val="CharacterStyle33"/>
              </w:rPr>
              <w:t>Rozporządzenie 1272/2008</w:t>
            </w: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8EE0778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 w:val="restart"/>
            <w:shd w:val="clear" w:color="auto" w:fill="auto"/>
            <w:vAlign w:val="center"/>
          </w:tcPr>
          <w:p w14:paraId="0EA16A8D" w14:textId="77777777" w:rsidR="007F0456" w:rsidRDefault="009F78DC">
            <w:pPr>
              <w:pStyle w:val="ParagraphStyle39"/>
              <w:rPr>
                <w:rStyle w:val="CharacterStyle34"/>
              </w:rPr>
            </w:pPr>
            <w:r>
              <w:rPr>
                <w:rStyle w:val="CharacterStyle34"/>
              </w:rPr>
              <w:t>Asp. Tox. 1: H304; Flam. Liq. 3: H226; STOT SE 3: H336; EUH066 - Niebezpieczeństwo</w:t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61816289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3BAE0E4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F662125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2C12452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3F3082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2D8BF7F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DB3882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7A40F1" w14:textId="77777777" w:rsidR="007F0456" w:rsidRDefault="009F78DC">
            <w:pPr>
              <w:pStyle w:val="ParagraphStyle41"/>
              <w:rPr>
                <w:rStyle w:val="CharacterStyle35"/>
              </w:rPr>
            </w:pPr>
            <w:r>
              <w:rPr>
                <w:rStyle w:val="CharacterStyle35"/>
              </w:rPr>
              <w:t>75 - &lt;100 %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C1A2735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62DD1CEC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81860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0CFEC4C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4CF0BA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35FE38C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74D58FA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FF4AD38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/>
            <w:shd w:val="clear" w:color="auto" w:fill="auto"/>
            <w:vAlign w:val="center"/>
          </w:tcPr>
          <w:p w14:paraId="28A615F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06A639D2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3204D587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98A5D18" wp14:editId="7C224020">
                  <wp:extent cx="142875" cy="14287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7E806445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1E93AF2B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90306BB" wp14:editId="14261E8F">
                  <wp:extent cx="142875" cy="14287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22B3C117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6503593C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56F19A3" wp14:editId="623732D7">
                  <wp:extent cx="142875" cy="14287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4C833062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E3F46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7249E6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8430DEE" w14:textId="77777777">
        <w:trPr>
          <w:trHeight w:hRule="exact" w:val="10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AB653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65570D3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7A35BE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3108E9E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3E0340D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DAD80A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/>
            <w:shd w:val="clear" w:color="auto" w:fill="auto"/>
            <w:vAlign w:val="center"/>
          </w:tcPr>
          <w:p w14:paraId="6F9EB4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369291C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2FEF2B9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05678DA8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70B2250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7D440DF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6D9411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7A38A7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02DE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1FB3D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54EE00E" w14:textId="77777777">
        <w:trPr>
          <w:trHeight w:hRule="exact" w:val="10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F7A409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200CFE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D9DBA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17095F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5D8F59C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F74C12C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1D239B9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7A13B05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6060C8F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7C0A204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2B84B29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CC2FA7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7F10150D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270481C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F41C2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9E8714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8B9BB9C" w14:textId="77777777">
        <w:trPr>
          <w:trHeight w:hRule="exact" w:val="30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DF62718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9495" w:type="dxa"/>
            <w:gridSpan w:val="18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468B6D" w14:textId="77777777" w:rsidR="007F0456" w:rsidRDefault="007F0456">
            <w:pPr>
              <w:pStyle w:val="ParagraphStyle43"/>
              <w:rPr>
                <w:rStyle w:val="CharacterStyle36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85FA7EB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3E82E73D" w14:textId="77777777">
        <w:trPr>
          <w:trHeight w:hRule="exact" w:val="21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85F3653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7B3E226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510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0AF79709" w14:textId="77777777" w:rsidR="007F0456" w:rsidRDefault="009F78DC">
            <w:pPr>
              <w:pStyle w:val="ParagraphStyle28"/>
              <w:rPr>
                <w:rStyle w:val="CharacterStyle25"/>
              </w:rPr>
            </w:pPr>
            <w:r>
              <w:rPr>
                <w:rStyle w:val="CharacterStyle25"/>
              </w:rPr>
              <w:t>CAS:</w:t>
            </w:r>
            <w:r>
              <w:rPr>
                <w:rStyle w:val="CharacterStyle25"/>
              </w:rPr>
              <w:br/>
              <w:t>EC:</w:t>
            </w:r>
            <w:r>
              <w:rPr>
                <w:rStyle w:val="CharacterStyle25"/>
              </w:rPr>
              <w:br/>
              <w:t>Index:</w:t>
            </w:r>
            <w:r>
              <w:rPr>
                <w:rStyle w:val="CharacterStyle25"/>
              </w:rPr>
              <w:br/>
              <w:t>REACH: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769F5D5" w14:textId="77777777" w:rsidR="007F0456" w:rsidRDefault="009F78DC">
            <w:pPr>
              <w:pStyle w:val="ParagraphStyle29"/>
              <w:rPr>
                <w:rStyle w:val="CharacterStyle26"/>
              </w:rPr>
            </w:pPr>
            <w:r>
              <w:rPr>
                <w:rStyle w:val="CharacterStyle26"/>
              </w:rPr>
              <w:t>75718-16-0</w:t>
            </w:r>
            <w:r>
              <w:rPr>
                <w:rStyle w:val="CharacterStyle26"/>
              </w:rPr>
              <w:br/>
              <w:t>Nie dotyczy</w:t>
            </w:r>
            <w:r>
              <w:rPr>
                <w:rStyle w:val="CharacterStyle26"/>
              </w:rPr>
              <w:br/>
              <w:t>Nie dotyczy</w:t>
            </w:r>
            <w:r>
              <w:rPr>
                <w:rStyle w:val="CharacterStyle26"/>
              </w:rPr>
              <w:br/>
              <w:t>Nie dotyczy</w:t>
            </w:r>
          </w:p>
        </w:tc>
        <w:tc>
          <w:tcPr>
            <w:tcW w:w="6015" w:type="dxa"/>
            <w:gridSpan w:val="6"/>
            <w:vMerge w:val="restart"/>
            <w:shd w:val="clear" w:color="auto" w:fill="auto"/>
            <w:vAlign w:val="center"/>
          </w:tcPr>
          <w:p w14:paraId="1708C3C0" w14:textId="77777777" w:rsidR="007F0456" w:rsidRDefault="009F78DC">
            <w:pPr>
              <w:pStyle w:val="ParagraphStyle30"/>
              <w:rPr>
                <w:rStyle w:val="CharacterStyle27"/>
              </w:rPr>
            </w:pPr>
            <w:r>
              <w:rPr>
                <w:rStyle w:val="CharacterStyle27"/>
              </w:rPr>
              <w:t>Amino-zmodyfikowane siloksany polidimetylosiloksanowe i silikony, 3-[(2-aminoetylo)amino]propyl Me, di-Me, hydroksy-zakończony⁽¹⁾</w:t>
            </w:r>
          </w:p>
        </w:tc>
        <w:tc>
          <w:tcPr>
            <w:tcW w:w="735" w:type="dxa"/>
            <w:gridSpan w:val="6"/>
            <w:shd w:val="clear" w:color="auto" w:fill="auto"/>
            <w:vAlign w:val="center"/>
          </w:tcPr>
          <w:p w14:paraId="464A4849" w14:textId="77777777" w:rsidR="007F0456" w:rsidRDefault="009F78DC">
            <w:pPr>
              <w:pStyle w:val="ParagraphStyle31"/>
              <w:rPr>
                <w:rStyle w:val="CharacterStyle28"/>
              </w:rPr>
            </w:pPr>
            <w:r>
              <w:rPr>
                <w:rStyle w:val="CharacterStyle28"/>
              </w:rPr>
              <w:t>Klas. dost.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3E074" w14:textId="77777777" w:rsidR="007F0456" w:rsidRDefault="007F0456">
            <w:pPr>
              <w:pStyle w:val="ParagraphStyle32"/>
              <w:rPr>
                <w:rStyle w:val="CharacterStyle29"/>
              </w:rPr>
            </w:pP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868401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72C143D1" w14:textId="77777777">
        <w:trPr>
          <w:trHeight w:hRule="exact" w:val="15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EDF6F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4A271E9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9CE6D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5F4D0E5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15" w:type="dxa"/>
            <w:gridSpan w:val="6"/>
            <w:vMerge/>
            <w:shd w:val="clear" w:color="auto" w:fill="auto"/>
            <w:vAlign w:val="center"/>
          </w:tcPr>
          <w:p w14:paraId="2A2B02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35" w:type="dxa"/>
            <w:gridSpan w:val="6"/>
            <w:shd w:val="clear" w:color="auto" w:fill="auto"/>
            <w:vAlign w:val="center"/>
          </w:tcPr>
          <w:p w14:paraId="4F05469A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265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7BEEE1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B0DF86C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B53AA2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53B466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ADD5F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2999FDD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1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AC2AE7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73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F694D1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7F8E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0D4B41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5F11D26" w14:textId="77777777">
        <w:trPr>
          <w:trHeight w:hRule="exact" w:val="10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200432A" w14:textId="77777777" w:rsidR="007F0456" w:rsidRDefault="007F0456">
            <w:pPr>
              <w:pStyle w:val="ParagraphStyle35"/>
              <w:rPr>
                <w:rStyle w:val="CharacterStyle31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F1D9845" w14:textId="77777777" w:rsidR="007F0456" w:rsidRDefault="007F0456">
            <w:pPr>
              <w:pStyle w:val="ParagraphStyle36"/>
              <w:rPr>
                <w:rStyle w:val="CharacterStyle32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D676C2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33ABF8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 w:val="restart"/>
            <w:shd w:val="clear" w:color="auto" w:fill="95B3D7"/>
            <w:vAlign w:val="center"/>
          </w:tcPr>
          <w:p w14:paraId="6764FC67" w14:textId="77777777" w:rsidR="007F0456" w:rsidRDefault="009F78DC">
            <w:pPr>
              <w:pStyle w:val="ParagraphStyle37"/>
              <w:rPr>
                <w:rStyle w:val="CharacterStyle33"/>
              </w:rPr>
            </w:pPr>
            <w:r>
              <w:rPr>
                <w:rStyle w:val="CharacterStyle33"/>
              </w:rPr>
              <w:t>Rozporządzenie 1272/2008</w:t>
            </w: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833E0B9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 w:val="restart"/>
            <w:shd w:val="clear" w:color="auto" w:fill="auto"/>
            <w:vAlign w:val="center"/>
          </w:tcPr>
          <w:p w14:paraId="6940E2DC" w14:textId="77777777" w:rsidR="007F0456" w:rsidRDefault="009F78DC">
            <w:pPr>
              <w:pStyle w:val="ParagraphStyle39"/>
              <w:rPr>
                <w:rStyle w:val="CharacterStyle34"/>
              </w:rPr>
            </w:pPr>
            <w:r>
              <w:rPr>
                <w:rStyle w:val="CharacterStyle34"/>
              </w:rPr>
              <w:t>Eye Dam. 1: H318; Skin Irrit. 2: H315 - Niebezpieczeństwo</w:t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794C00F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73CDE4E9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3CD3AF1D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F1B7BD" w14:textId="77777777" w:rsidR="007F0456" w:rsidRDefault="009F78DC">
            <w:pPr>
              <w:pStyle w:val="ParagraphStyle41"/>
              <w:rPr>
                <w:rStyle w:val="CharacterStyle35"/>
              </w:rPr>
            </w:pPr>
            <w:r>
              <w:rPr>
                <w:rStyle w:val="CharacterStyle35"/>
              </w:rPr>
              <w:t>2,5 - &lt;10 %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229D16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0FFCBF14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DF8119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20C6F4E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BAE9DE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44ECB2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47890E4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FF58698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/>
            <w:shd w:val="clear" w:color="auto" w:fill="auto"/>
            <w:vAlign w:val="center"/>
          </w:tcPr>
          <w:p w14:paraId="393956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67A61817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69F72A7B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AA65DE2" wp14:editId="5B6CAA00">
                  <wp:extent cx="142875" cy="14287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4A25A1C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BB204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5D1783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F2CADE5" w14:textId="77777777">
        <w:trPr>
          <w:trHeight w:hRule="exact" w:val="12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E3B1C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6CC0A00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4C91F3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22BF4AA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1F9F17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5648D60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/>
            <w:shd w:val="clear" w:color="auto" w:fill="auto"/>
            <w:vAlign w:val="center"/>
          </w:tcPr>
          <w:p w14:paraId="6D9065E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7A23A7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05A8CDB5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37E8454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B5F12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F07E5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B52DF08" w14:textId="77777777">
        <w:trPr>
          <w:trHeight w:hRule="exact" w:val="30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180A8E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9495" w:type="dxa"/>
            <w:gridSpan w:val="18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5598D54" w14:textId="77777777" w:rsidR="007F0456" w:rsidRDefault="007F0456">
            <w:pPr>
              <w:pStyle w:val="ParagraphStyle43"/>
              <w:rPr>
                <w:rStyle w:val="CharacterStyle36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78F9BA5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27E7E0A3" w14:textId="77777777">
        <w:trPr>
          <w:trHeight w:hRule="exact" w:val="21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432ACB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5CCD955F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510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55E83F5E" w14:textId="77777777" w:rsidR="007F0456" w:rsidRDefault="009F78DC">
            <w:pPr>
              <w:pStyle w:val="ParagraphStyle28"/>
              <w:rPr>
                <w:rStyle w:val="CharacterStyle25"/>
              </w:rPr>
            </w:pPr>
            <w:r>
              <w:rPr>
                <w:rStyle w:val="CharacterStyle25"/>
              </w:rPr>
              <w:t>CAS:</w:t>
            </w:r>
            <w:r>
              <w:rPr>
                <w:rStyle w:val="CharacterStyle25"/>
              </w:rPr>
              <w:br/>
              <w:t>EC:</w:t>
            </w:r>
            <w:r>
              <w:rPr>
                <w:rStyle w:val="CharacterStyle25"/>
              </w:rPr>
              <w:br/>
              <w:t>Index:</w:t>
            </w:r>
            <w:r>
              <w:rPr>
                <w:rStyle w:val="CharacterStyle25"/>
              </w:rPr>
              <w:br/>
              <w:t>REACH: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9D3DB87" w14:textId="77777777" w:rsidR="007F0456" w:rsidRDefault="009F78DC">
            <w:pPr>
              <w:pStyle w:val="ParagraphStyle29"/>
              <w:rPr>
                <w:rStyle w:val="CharacterStyle26"/>
              </w:rPr>
            </w:pPr>
            <w:r>
              <w:rPr>
                <w:rStyle w:val="CharacterStyle26"/>
              </w:rPr>
              <w:t>64742-48-9</w:t>
            </w:r>
            <w:r>
              <w:rPr>
                <w:rStyle w:val="CharacterStyle26"/>
              </w:rPr>
              <w:br/>
              <w:t>265-150-3</w:t>
            </w:r>
            <w:r>
              <w:rPr>
                <w:rStyle w:val="CharacterStyle26"/>
              </w:rPr>
              <w:br/>
              <w:t>649-327-00-6</w:t>
            </w:r>
            <w:r>
              <w:rPr>
                <w:rStyle w:val="CharacterStyle26"/>
              </w:rPr>
              <w:br/>
              <w:t>01-2119486659-16-XXXX</w:t>
            </w:r>
          </w:p>
        </w:tc>
        <w:tc>
          <w:tcPr>
            <w:tcW w:w="6015" w:type="dxa"/>
            <w:gridSpan w:val="6"/>
            <w:shd w:val="clear" w:color="auto" w:fill="auto"/>
            <w:vAlign w:val="center"/>
          </w:tcPr>
          <w:p w14:paraId="5F99B6D6" w14:textId="77777777" w:rsidR="007F0456" w:rsidRDefault="009F78DC">
            <w:pPr>
              <w:pStyle w:val="ParagraphStyle30"/>
              <w:rPr>
                <w:rStyle w:val="CharacterStyle27"/>
              </w:rPr>
            </w:pPr>
            <w:r>
              <w:rPr>
                <w:rStyle w:val="CharacterStyle27"/>
              </w:rPr>
              <w:t>Benzyna ciężka obrabiana wodorem (ropa naftowa)⁽¹⁾</w:t>
            </w:r>
          </w:p>
        </w:tc>
        <w:tc>
          <w:tcPr>
            <w:tcW w:w="735" w:type="dxa"/>
            <w:gridSpan w:val="6"/>
            <w:shd w:val="clear" w:color="auto" w:fill="auto"/>
            <w:vAlign w:val="center"/>
          </w:tcPr>
          <w:p w14:paraId="2708260E" w14:textId="77777777" w:rsidR="007F0456" w:rsidRDefault="009F78DC">
            <w:pPr>
              <w:pStyle w:val="ParagraphStyle31"/>
              <w:rPr>
                <w:rStyle w:val="CharacterStyle28"/>
              </w:rPr>
            </w:pPr>
            <w:r>
              <w:rPr>
                <w:rStyle w:val="CharacterStyle28"/>
              </w:rPr>
              <w:t>ATP ATP01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8B9A7" w14:textId="77777777" w:rsidR="007F0456" w:rsidRDefault="007F0456">
            <w:pPr>
              <w:pStyle w:val="ParagraphStyle32"/>
              <w:rPr>
                <w:rStyle w:val="CharacterStyle29"/>
              </w:rPr>
            </w:pP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9E74251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5576F08B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A1A4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252DFA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FE792B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21F377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1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46E14A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73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3D9F1B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DDD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E7DF8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47C03E3" w14:textId="77777777">
        <w:trPr>
          <w:trHeight w:hRule="exact" w:val="10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F6EEAB" w14:textId="77777777" w:rsidR="007F0456" w:rsidRDefault="007F0456">
            <w:pPr>
              <w:pStyle w:val="ParagraphStyle35"/>
              <w:rPr>
                <w:rStyle w:val="CharacterStyle31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22EFEB8" w14:textId="77777777" w:rsidR="007F0456" w:rsidRDefault="007F0456">
            <w:pPr>
              <w:pStyle w:val="ParagraphStyle36"/>
              <w:rPr>
                <w:rStyle w:val="CharacterStyle32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FEEC8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56910F8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 w:val="restart"/>
            <w:shd w:val="clear" w:color="auto" w:fill="95B3D7"/>
            <w:vAlign w:val="center"/>
          </w:tcPr>
          <w:p w14:paraId="160EB339" w14:textId="77777777" w:rsidR="007F0456" w:rsidRDefault="009F78DC">
            <w:pPr>
              <w:pStyle w:val="ParagraphStyle37"/>
              <w:rPr>
                <w:rStyle w:val="CharacterStyle33"/>
              </w:rPr>
            </w:pPr>
            <w:r>
              <w:rPr>
                <w:rStyle w:val="CharacterStyle33"/>
              </w:rPr>
              <w:t>Rozporządzenie 1272/2008</w:t>
            </w: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CFE561E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 w:val="restart"/>
            <w:shd w:val="clear" w:color="auto" w:fill="auto"/>
            <w:vAlign w:val="center"/>
          </w:tcPr>
          <w:p w14:paraId="543A9084" w14:textId="77777777" w:rsidR="007F0456" w:rsidRDefault="009F78DC">
            <w:pPr>
              <w:pStyle w:val="ParagraphStyle39"/>
              <w:rPr>
                <w:rStyle w:val="CharacterStyle34"/>
              </w:rPr>
            </w:pPr>
            <w:r>
              <w:rPr>
                <w:rStyle w:val="CharacterStyle34"/>
              </w:rPr>
              <w:t>Asp. Tox. 1: H304; Carc. 1B: H350; Muta. 1B: H340 - Niebezpieczeństwo</w:t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65C70D1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204D1B58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91ED47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C9965F" w14:textId="77777777" w:rsidR="007F0456" w:rsidRDefault="009F78DC">
            <w:pPr>
              <w:pStyle w:val="ParagraphStyle41"/>
              <w:rPr>
                <w:rStyle w:val="CharacterStyle35"/>
              </w:rPr>
            </w:pPr>
            <w:r>
              <w:rPr>
                <w:rStyle w:val="CharacterStyle35"/>
              </w:rPr>
              <w:t>2,5 - &lt;10 %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69A9CBE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6B108FBE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ADCD4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3AA988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4D5DB8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6B52A9D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5D4AB6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641C641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/>
            <w:shd w:val="clear" w:color="auto" w:fill="auto"/>
            <w:vAlign w:val="center"/>
          </w:tcPr>
          <w:p w14:paraId="745F6A4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0B7C13C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20ED2B8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2C2A86D" wp14:editId="30C4430D">
                  <wp:extent cx="142875" cy="142875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7DB69D2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B6F5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EF22A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FE70D1E" w14:textId="77777777">
        <w:trPr>
          <w:trHeight w:hRule="exact" w:val="10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56765A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1AB2CA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803D1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259B60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54D7B1A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1C7E681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vMerge/>
            <w:shd w:val="clear" w:color="auto" w:fill="auto"/>
            <w:vAlign w:val="center"/>
          </w:tcPr>
          <w:p w14:paraId="1CE2C69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42E9861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13C913A5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24034FC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18269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F8C2EA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7294A8E" w14:textId="77777777">
        <w:trPr>
          <w:trHeight w:hRule="exact" w:val="10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EF1E5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296B3BA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DD60C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74D6483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5B9E7B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9E8ECA0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5025" w:type="dxa"/>
            <w:gridSpan w:val="7"/>
            <w:shd w:val="clear" w:color="auto" w:fill="auto"/>
            <w:vAlign w:val="center"/>
          </w:tcPr>
          <w:p w14:paraId="27CAB08F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25E4302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E17DF3F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34DC4BA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4E2DD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C4250F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8084656" w14:textId="77777777">
        <w:trPr>
          <w:trHeight w:hRule="exact" w:val="15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61E2236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9495" w:type="dxa"/>
            <w:gridSpan w:val="18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D134D1B" w14:textId="77777777" w:rsidR="007F0456" w:rsidRDefault="007F0456">
            <w:pPr>
              <w:pStyle w:val="ParagraphStyle43"/>
              <w:rPr>
                <w:rStyle w:val="CharacterStyle36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81D655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1D8B9751" w14:textId="77777777">
        <w:trPr>
          <w:trHeight w:hRule="exact" w:val="21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07F0159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3637E55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510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4AF27C43" w14:textId="77777777" w:rsidR="007F0456" w:rsidRDefault="009F78DC">
            <w:pPr>
              <w:pStyle w:val="ParagraphStyle28"/>
              <w:rPr>
                <w:rStyle w:val="CharacterStyle25"/>
              </w:rPr>
            </w:pPr>
            <w:r>
              <w:rPr>
                <w:rStyle w:val="CharacterStyle25"/>
              </w:rPr>
              <w:t>CAS:</w:t>
            </w:r>
            <w:r>
              <w:rPr>
                <w:rStyle w:val="CharacterStyle25"/>
              </w:rPr>
              <w:br/>
              <w:t>EC:</w:t>
            </w:r>
            <w:r>
              <w:rPr>
                <w:rStyle w:val="CharacterStyle25"/>
              </w:rPr>
              <w:br/>
              <w:t>Index:</w:t>
            </w:r>
            <w:r>
              <w:rPr>
                <w:rStyle w:val="CharacterStyle25"/>
              </w:rPr>
              <w:br/>
              <w:t>REACH:</w:t>
            </w:r>
          </w:p>
        </w:tc>
        <w:tc>
          <w:tcPr>
            <w:tcW w:w="1305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395FA12" w14:textId="77777777" w:rsidR="007F0456" w:rsidRDefault="009F78DC">
            <w:pPr>
              <w:pStyle w:val="ParagraphStyle29"/>
              <w:rPr>
                <w:rStyle w:val="CharacterStyle26"/>
              </w:rPr>
            </w:pPr>
            <w:r>
              <w:rPr>
                <w:rStyle w:val="CharacterStyle26"/>
              </w:rPr>
              <w:t>67-56-1</w:t>
            </w:r>
            <w:r>
              <w:rPr>
                <w:rStyle w:val="CharacterStyle26"/>
              </w:rPr>
              <w:br/>
              <w:t>200-659-6</w:t>
            </w:r>
            <w:r>
              <w:rPr>
                <w:rStyle w:val="CharacterStyle26"/>
              </w:rPr>
              <w:br/>
              <w:t>603-001-00-X</w:t>
            </w:r>
            <w:r>
              <w:rPr>
                <w:rStyle w:val="CharacterStyle26"/>
              </w:rPr>
              <w:br/>
              <w:t>01-2119433307-44-XXXX</w:t>
            </w:r>
          </w:p>
        </w:tc>
        <w:tc>
          <w:tcPr>
            <w:tcW w:w="6015" w:type="dxa"/>
            <w:gridSpan w:val="6"/>
            <w:shd w:val="clear" w:color="auto" w:fill="auto"/>
            <w:vAlign w:val="center"/>
          </w:tcPr>
          <w:p w14:paraId="3BA75550" w14:textId="77777777" w:rsidR="007F0456" w:rsidRDefault="009F78DC">
            <w:pPr>
              <w:pStyle w:val="ParagraphStyle30"/>
              <w:rPr>
                <w:rStyle w:val="CharacterStyle27"/>
              </w:rPr>
            </w:pPr>
            <w:r>
              <w:rPr>
                <w:rStyle w:val="CharacterStyle27"/>
              </w:rPr>
              <w:t>metanol⁽²⁾</w:t>
            </w:r>
          </w:p>
        </w:tc>
        <w:tc>
          <w:tcPr>
            <w:tcW w:w="735" w:type="dxa"/>
            <w:gridSpan w:val="6"/>
            <w:shd w:val="clear" w:color="auto" w:fill="auto"/>
            <w:vAlign w:val="center"/>
          </w:tcPr>
          <w:p w14:paraId="1D80B090" w14:textId="77777777" w:rsidR="007F0456" w:rsidRDefault="009F78DC">
            <w:pPr>
              <w:pStyle w:val="ParagraphStyle31"/>
              <w:rPr>
                <w:rStyle w:val="CharacterStyle28"/>
              </w:rPr>
            </w:pPr>
            <w:r>
              <w:rPr>
                <w:rStyle w:val="CharacterStyle28"/>
              </w:rPr>
              <w:t>ATP CLP00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23743" w14:textId="77777777" w:rsidR="007F0456" w:rsidRDefault="007F0456">
            <w:pPr>
              <w:pStyle w:val="ParagraphStyle32"/>
              <w:rPr>
                <w:rStyle w:val="CharacterStyle29"/>
              </w:rPr>
            </w:pP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0EF2F7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15FB7EB2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F38D10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11B6A6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72E6E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3B60314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1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4E9F6B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735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46C209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E97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969415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AB578DB" w14:textId="77777777">
        <w:trPr>
          <w:trHeight w:hRule="exact" w:val="10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C3823F7" w14:textId="77777777" w:rsidR="007F0456" w:rsidRDefault="007F0456">
            <w:pPr>
              <w:pStyle w:val="ParagraphStyle35"/>
              <w:rPr>
                <w:rStyle w:val="CharacterStyle31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40C8A880" w14:textId="77777777" w:rsidR="007F0456" w:rsidRDefault="007F0456">
            <w:pPr>
              <w:pStyle w:val="ParagraphStyle36"/>
              <w:rPr>
                <w:rStyle w:val="CharacterStyle32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CF5146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111BE4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 w:val="restart"/>
            <w:shd w:val="clear" w:color="auto" w:fill="95B3D7"/>
            <w:vAlign w:val="center"/>
          </w:tcPr>
          <w:p w14:paraId="7611F246" w14:textId="77777777" w:rsidR="007F0456" w:rsidRDefault="009F78DC">
            <w:pPr>
              <w:pStyle w:val="ParagraphStyle37"/>
              <w:rPr>
                <w:rStyle w:val="CharacterStyle33"/>
              </w:rPr>
            </w:pPr>
            <w:r>
              <w:rPr>
                <w:rStyle w:val="CharacterStyle33"/>
              </w:rPr>
              <w:t>Rozporządzenie 1272/2008</w:t>
            </w: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887040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 w:val="restart"/>
            <w:shd w:val="clear" w:color="auto" w:fill="auto"/>
            <w:vAlign w:val="center"/>
          </w:tcPr>
          <w:p w14:paraId="724714CC" w14:textId="77777777" w:rsidR="007F0456" w:rsidRDefault="009F78DC">
            <w:pPr>
              <w:pStyle w:val="ParagraphStyle39"/>
              <w:rPr>
                <w:rStyle w:val="CharacterStyle34"/>
              </w:rPr>
            </w:pPr>
            <w:r>
              <w:rPr>
                <w:rStyle w:val="CharacterStyle34"/>
              </w:rPr>
              <w:t>Acute Tox. 3: H301+H311+H331; Flam. Liq. 2: H225; STOT SE 1: H370 - Niebezpieczeństwo</w:t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2BF5D63D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1128AD0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0823789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7E996EBD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F3A3F0C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589188E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623DBBB7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557455A" w14:textId="77777777" w:rsidR="007F0456" w:rsidRDefault="009F78DC">
            <w:pPr>
              <w:pStyle w:val="ParagraphStyle41"/>
              <w:rPr>
                <w:rStyle w:val="CharacterStyle35"/>
              </w:rPr>
            </w:pPr>
            <w:r>
              <w:rPr>
                <w:rStyle w:val="CharacterStyle35"/>
              </w:rPr>
              <w:t>&lt;1 %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0C80C9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6DBD9D3B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EA619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10AEDD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F7877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6B9C7E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6DA668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0A95E2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/>
            <w:shd w:val="clear" w:color="auto" w:fill="auto"/>
            <w:vAlign w:val="center"/>
          </w:tcPr>
          <w:p w14:paraId="4524BB4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2D311A7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4FD00265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44D2176" wp14:editId="4E09A09B">
                  <wp:extent cx="142875" cy="14287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79F8B002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54853C54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2633425" wp14:editId="12D4677B">
                  <wp:extent cx="142875" cy="14287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auto"/>
            <w:vAlign w:val="center"/>
          </w:tcPr>
          <w:p w14:paraId="1668493F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9CEAA7D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9928CB5" wp14:editId="062CF059">
                  <wp:extent cx="142875" cy="142875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486F448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A4644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A6E57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E8D2F9E" w14:textId="77777777">
        <w:trPr>
          <w:trHeight w:hRule="exact" w:val="12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E45D7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786BCEA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AE4F6D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1CDDE22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073ADD4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84782BE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vMerge/>
            <w:shd w:val="clear" w:color="auto" w:fill="auto"/>
            <w:vAlign w:val="center"/>
          </w:tcPr>
          <w:p w14:paraId="6A6FBBB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B805B2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6634D50E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3DE72A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57E107BF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6EF3022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7BA57A5C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6541BA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B49A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A63D5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CA61124" w14:textId="77777777">
        <w:trPr>
          <w:trHeight w:hRule="exact" w:val="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9688C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3AE3DF8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301FDD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30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14:paraId="0E74718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440" w:type="dxa"/>
            <w:vMerge/>
            <w:shd w:val="clear" w:color="auto" w:fill="95B3D7"/>
            <w:vAlign w:val="center"/>
          </w:tcPr>
          <w:p w14:paraId="24353AD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2007CE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4CD8234E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ACF4D6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gridSpan w:val="2"/>
            <w:shd w:val="clear" w:color="auto" w:fill="auto"/>
            <w:vAlign w:val="center"/>
          </w:tcPr>
          <w:p w14:paraId="1DD8B7F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1E155E6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4D2BA88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34AC096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 w14:paraId="35CAF16A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59C4ED1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8883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2C0AC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F5CF818" w14:textId="77777777">
        <w:trPr>
          <w:trHeight w:hRule="exact" w:val="30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9EC694B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9495" w:type="dxa"/>
            <w:gridSpan w:val="18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D904C92" w14:textId="77777777" w:rsidR="007F0456" w:rsidRDefault="007F0456">
            <w:pPr>
              <w:pStyle w:val="ParagraphStyle44"/>
              <w:rPr>
                <w:rStyle w:val="CharacterStyle37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3D64D37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54FDE860" w14:textId="77777777">
        <w:trPr>
          <w:trHeight w:hRule="exact" w:val="90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CA684A3" w14:textId="77777777" w:rsidR="007F0456" w:rsidRDefault="007F0456">
            <w:pPr>
              <w:pStyle w:val="ParagraphStyle45"/>
              <w:rPr>
                <w:rStyle w:val="CharacterStyle38"/>
              </w:rPr>
            </w:pPr>
          </w:p>
        </w:tc>
        <w:tc>
          <w:tcPr>
            <w:tcW w:w="9420" w:type="dxa"/>
            <w:gridSpan w:val="16"/>
            <w:shd w:val="clear" w:color="auto" w:fill="auto"/>
          </w:tcPr>
          <w:p w14:paraId="2B3B4BD7" w14:textId="77777777" w:rsidR="007F0456" w:rsidRDefault="007F0456">
            <w:pPr>
              <w:pStyle w:val="ParagraphStyle46"/>
              <w:rPr>
                <w:rStyle w:val="CharacterStyle39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1CD93CCB" w14:textId="77777777" w:rsidR="007F0456" w:rsidRDefault="007F0456">
            <w:pPr>
              <w:pStyle w:val="ParagraphStyle47"/>
              <w:rPr>
                <w:rStyle w:val="CharacterStyle40"/>
              </w:rPr>
            </w:pPr>
          </w:p>
        </w:tc>
      </w:tr>
      <w:tr w:rsidR="007F0456" w14:paraId="0D054F37" w14:textId="77777777">
        <w:trPr>
          <w:trHeight w:hRule="exact" w:val="315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2BC8804B" w14:textId="77777777" w:rsidR="007F0456" w:rsidRDefault="007F0456">
            <w:pPr>
              <w:pStyle w:val="ParagraphStyle45"/>
              <w:rPr>
                <w:rStyle w:val="CharacterStyle38"/>
              </w:rPr>
            </w:pPr>
          </w:p>
        </w:tc>
        <w:tc>
          <w:tcPr>
            <w:tcW w:w="9420" w:type="dxa"/>
            <w:gridSpan w:val="16"/>
            <w:shd w:val="clear" w:color="auto" w:fill="auto"/>
          </w:tcPr>
          <w:p w14:paraId="45EE99C8" w14:textId="77777777" w:rsidR="007F0456" w:rsidRDefault="009F78DC">
            <w:pPr>
              <w:pStyle w:val="ParagraphStyle46"/>
              <w:rPr>
                <w:rStyle w:val="CharacterStyle39"/>
              </w:rPr>
            </w:pPr>
            <w:r>
              <w:rPr>
                <w:rStyle w:val="CharacterStyle39"/>
              </w:rPr>
              <w:t>⁽¹⁾ Substancja stanowi zagrożenie dla zdrowia lub środowiska, spełnia kryteria określone w Rozporządzeniu Komisji (UE) nr 2020/878</w:t>
            </w:r>
            <w:r>
              <w:rPr>
                <w:rStyle w:val="CharacterStyle39"/>
              </w:rPr>
              <w:br/>
              <w:t>⁽²⁾ Substancja z określoną na poziomie Unii wartością najwyższego dopuszczalnego stężenia w środowisku pracy</w:t>
            </w:r>
          </w:p>
        </w:tc>
        <w:tc>
          <w:tcPr>
            <w:tcW w:w="3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6D8E7401" w14:textId="77777777" w:rsidR="007F0456" w:rsidRDefault="007F0456">
            <w:pPr>
              <w:pStyle w:val="ParagraphStyle47"/>
              <w:rPr>
                <w:rStyle w:val="CharacterStyle40"/>
              </w:rPr>
            </w:pPr>
          </w:p>
        </w:tc>
      </w:tr>
      <w:tr w:rsidR="007F0456" w14:paraId="3386FF29" w14:textId="77777777">
        <w:trPr>
          <w:trHeight w:hRule="exact" w:val="90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FBCA668" w14:textId="77777777" w:rsidR="007F0456" w:rsidRDefault="007F0456">
            <w:pPr>
              <w:pStyle w:val="ParagraphStyle45"/>
              <w:rPr>
                <w:rStyle w:val="CharacterStyle38"/>
              </w:rPr>
            </w:pPr>
          </w:p>
        </w:tc>
        <w:tc>
          <w:tcPr>
            <w:tcW w:w="9420" w:type="dxa"/>
            <w:gridSpan w:val="16"/>
            <w:shd w:val="clear" w:color="auto" w:fill="auto"/>
          </w:tcPr>
          <w:p w14:paraId="2348AAD1" w14:textId="77777777" w:rsidR="007F0456" w:rsidRDefault="007F0456">
            <w:pPr>
              <w:pStyle w:val="ParagraphStyle46"/>
              <w:rPr>
                <w:rStyle w:val="CharacterStyle39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35CDCEE5" w14:textId="77777777" w:rsidR="007F0456" w:rsidRDefault="007F0456">
            <w:pPr>
              <w:pStyle w:val="ParagraphStyle47"/>
              <w:rPr>
                <w:rStyle w:val="CharacterStyle40"/>
              </w:rPr>
            </w:pPr>
          </w:p>
        </w:tc>
      </w:tr>
      <w:tr w:rsidR="007F0456" w14:paraId="5F8D40C0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CF784C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EAEECE4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37C2ABB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Więcej informacji nt. zagrożeń stwarzanych przez substancje – patrz sekcja 11, 12 i 16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241560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5B99DF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8F9DE2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4CCD7F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3186B98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informacje: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8879DB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F4EFC5F" w14:textId="77777777">
        <w:trPr>
          <w:trHeight w:hRule="exact" w:val="10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CEDE09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CCD4B0F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17"/>
            <w:shd w:val="clear" w:color="auto" w:fill="auto"/>
          </w:tcPr>
          <w:p w14:paraId="5AC5484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D71BC3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DF950F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434B9A7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5C3204C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4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9BADB47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451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07AFA33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Specyficzne stężenie graniczne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DD5456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0DD040D7" w14:textId="77777777">
        <w:trPr>
          <w:trHeight w:hRule="exact" w:val="5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0A3F8F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D92B80D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98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ABBDE4" w14:textId="77777777" w:rsidR="007F0456" w:rsidRDefault="009F78DC">
            <w:pPr>
              <w:pStyle w:val="ParagraphStyle50"/>
              <w:rPr>
                <w:rStyle w:val="CharacterStyle43"/>
              </w:rPr>
            </w:pPr>
            <w:r>
              <w:rPr>
                <w:rStyle w:val="CharacterStyle43"/>
              </w:rPr>
              <w:t>metanol</w:t>
            </w:r>
            <w:r>
              <w:rPr>
                <w:rStyle w:val="CharacterStyle43"/>
              </w:rPr>
              <w:br/>
              <w:t>CAS: 67-56-1</w:t>
            </w:r>
            <w:r>
              <w:rPr>
                <w:rStyle w:val="CharacterStyle43"/>
              </w:rPr>
              <w:br/>
              <w:t>EC: 200-659-6</w:t>
            </w:r>
          </w:p>
        </w:tc>
        <w:tc>
          <w:tcPr>
            <w:tcW w:w="4515" w:type="dxa"/>
            <w:gridSpan w:val="1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7A08E59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% (m/m) &gt;=10: STOT SE 1 - H370</w:t>
            </w:r>
            <w:r>
              <w:rPr>
                <w:rStyle w:val="CharacterStyle44"/>
              </w:rPr>
              <w:br/>
              <w:t>3&lt;= % (m/m) &lt;10: STOT SE 2 - H371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81C0D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F3EBA68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544343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A51BF0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95" w:type="dxa"/>
            <w:gridSpan w:val="18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92D7B4F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0E07D9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E8FD3F4" w14:textId="77777777">
        <w:trPr>
          <w:trHeight w:hRule="exact" w:val="75"/>
        </w:trPr>
        <w:tc>
          <w:tcPr>
            <w:tcW w:w="10470" w:type="dxa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1C99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5EC2FE39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45"/>
        <w:gridCol w:w="525"/>
        <w:gridCol w:w="9450"/>
        <w:gridCol w:w="225"/>
      </w:tblGrid>
      <w:tr w:rsidR="007F0456" w14:paraId="726926E4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799FAE97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7DF9C78B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4: ŚRODKI PIERWSZEJ POMOCY</w:t>
            </w:r>
          </w:p>
        </w:tc>
      </w:tr>
      <w:tr w:rsidR="007F0456" w14:paraId="46BD2CDE" w14:textId="77777777">
        <w:trPr>
          <w:trHeight w:hRule="exact" w:val="135"/>
        </w:trPr>
        <w:tc>
          <w:tcPr>
            <w:tcW w:w="104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05DB5C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1B33DFC5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26F0F5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9ABB25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4.1</w:t>
            </w:r>
          </w:p>
        </w:tc>
        <w:tc>
          <w:tcPr>
            <w:tcW w:w="9450" w:type="dxa"/>
            <w:shd w:val="clear" w:color="auto" w:fill="auto"/>
          </w:tcPr>
          <w:p w14:paraId="2AE6005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Opis środków pierwszej pomocy: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4A6B9D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4978E0" w14:textId="77777777">
        <w:trPr>
          <w:trHeight w:hRule="exact" w:val="630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01C55A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A0F5770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499A471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Objawy w wyniku zatrucia mogą wystąpić dopiero po narażeniu, w związku z czym w razie wątpliwości, bezpośredniego narażenia na produkt chemiczny lub przeciągającego się złego samopoczucia należy skonsultować się z lekarzem i pokazać mu Kartę Charakterystyki produktu.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EA7252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530C287" w14:textId="77777777">
        <w:trPr>
          <w:trHeight w:hRule="exact" w:val="270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6AF013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2CD8A25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1239831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Przez wdychanie: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366AE1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9F9B615" w14:textId="77777777">
        <w:trPr>
          <w:trHeight w:hRule="exact" w:val="630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AA394A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08A9BD2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60886FE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Usunąć poszkodowanego z miejsca narażenia, zapewnić mu dostęp świeżego powietrza i odpoczynek. W ciężkich przypadkach tj. zatrzymanie krążenia i oddychania, należy zastosować sztuczne oddychanie (metoda usta-usta, masaż serca, dostarczenie tlenu, itd.) i natychmiast wezwać pomoc lekarską.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D39B5A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AA3915B" w14:textId="77777777">
        <w:trPr>
          <w:trHeight w:hRule="exact" w:val="90"/>
        </w:trPr>
        <w:tc>
          <w:tcPr>
            <w:tcW w:w="104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B2050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100BFFF1" w14:textId="77777777" w:rsidR="007F0456" w:rsidRDefault="007F0456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70E29DB0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376676A6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40C84B8B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6E27A935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5F06EED5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8054B54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2/16</w:t>
            </w:r>
          </w:p>
        </w:tc>
      </w:tr>
    </w:tbl>
    <w:p w14:paraId="02935257" w14:textId="77777777" w:rsidR="007F0456" w:rsidRDefault="007F0456">
      <w:pPr>
        <w:sectPr w:rsidR="007F0456" w:rsidSect="00AA6BDD">
          <w:headerReference w:type="default" r:id="rId22"/>
          <w:footerReference w:type="default" r:id="rId23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07A32FBD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68CA7F49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3B820FC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31FE90D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1A6B2A3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1C3F87E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4C4D6F6D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50D2BBA" wp14:editId="6553242F">
                  <wp:extent cx="542925" cy="542925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51B87F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E00B96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19FFFF5" wp14:editId="322B2E86">
                  <wp:extent cx="542925" cy="542925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CD5851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65F0FE1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DA4A053" wp14:editId="6FA75B3A">
                  <wp:extent cx="542925" cy="542925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7F10CD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585A537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263C06D" wp14:editId="47D9CEEB">
                  <wp:extent cx="542925" cy="542925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3E172492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3A3C68CC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3A8D221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62A1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9E34BB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FDB871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3DA434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534D4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1C9C61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4C1138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255180C" w14:textId="77777777">
        <w:trPr>
          <w:trHeight w:hRule="exact" w:val="135"/>
        </w:trPr>
        <w:tc>
          <w:tcPr>
            <w:tcW w:w="6885" w:type="dxa"/>
            <w:gridSpan w:val="2"/>
          </w:tcPr>
          <w:p w14:paraId="18E2B88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CEC5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38CD51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CD8B1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021076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26D52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2CD5E3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BA349D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F3D6800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558854E8" w14:textId="69A525BC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6A2E2C3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63DF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A8111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48769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9EA35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2277F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A604C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B510BC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847D77A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11CB7C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46864668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67223909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45"/>
        <w:gridCol w:w="525"/>
        <w:gridCol w:w="9450"/>
        <w:gridCol w:w="225"/>
      </w:tblGrid>
      <w:tr w:rsidR="007F0456" w14:paraId="39063A40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26F306AE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4541714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4: ŚRODKI PIERWSZEJ POMOCY (Ciąg dalszy)</w:t>
            </w:r>
          </w:p>
        </w:tc>
      </w:tr>
      <w:tr w:rsidR="007F0456" w14:paraId="69DE501B" w14:textId="77777777">
        <w:trPr>
          <w:trHeight w:hRule="exact" w:val="150"/>
        </w:trPr>
        <w:tc>
          <w:tcPr>
            <w:tcW w:w="104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F576E0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D0C2C50" w14:textId="77777777">
        <w:trPr>
          <w:trHeight w:hRule="exact" w:val="270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0B408C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5C0B1FF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2C797455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Przez kontakt ze skórą: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A709B8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86A841D" w14:textId="77777777">
        <w:trPr>
          <w:trHeight w:hRule="exact" w:val="103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70CECD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5E64CD9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6F1ECD6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Zdjąć zanieczyszczone ubranie i buty, oczyścić skórę lub umyć poszkodowanego mydłem naturalnym , spłukując obficie zimną wodą. W przypadku poważnych dolegliwości należy się udać do lekarza. Jeżeli mieszanka spowodowała oparzenia lub odmrożenia, nie wolno zdejmować ubrania z poszkodowanego, gdyż w sytuacji, gdy ubranie jest przylepione do skóry może to spowodować jeszcze większe obrażenia. Jeśli na skórze pojawią się pęcherze, nie wolno ich przekłuwać, ponieważ może to zwiększyć ryzyko infekcji.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BBB384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0A659C6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95B063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40ADA07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3F5B1B2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Przez kontakt z oczami: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52D947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5336999" w14:textId="77777777">
        <w:trPr>
          <w:trHeight w:hRule="exact" w:val="82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8CEDD0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301C55B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55FD2B4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Obficie płukać oczy wodą o temperaturze pokojowej przez 15 minut. Nie dopuścić do tego, aby poszkodowany tarł lub zamykał oczy. Jeżeli poszkodowany nosi soczewki kontaktowe, należy je usunąć o ile nie są przyklejone do oka, w przeciwnym razie można spowodować dalsze obrażenia. We wszystkich przypadkach, po umyciu poszkodowanego, należy jak najszybciej skonsultować się z lekarzem i pokazać mu Kartę Charakterystyki produktu.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C71CF8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0C577CE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06700A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A90D9F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7207982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Przez połknięcie / aspirację: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864DED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84FAA05" w14:textId="77777777">
        <w:trPr>
          <w:trHeight w:hRule="exact" w:val="82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291FF4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5FB9179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50" w:type="dxa"/>
            <w:shd w:val="clear" w:color="auto" w:fill="auto"/>
          </w:tcPr>
          <w:p w14:paraId="7F08B5D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Natychmiast wezwać lekarza i pokazać mu Kartę Charakterystyki produktu. Nie wywoływać wymiotów a w razie gdyby wystąpiły należy trzymać głowę przechyloną do przodu aby zapobiec aspiracji zawartości żołądka. W razie utraty przytomności nie podawać nic drogą ustną aż do konsultacji z lekarzem. Przepłukać usta i gardło, ponieważ najprawdopodobniej zostały zanieczyszczone przy połknięciu. Zapewnić poszkodowanemu spokój.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C34954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BD9DAEE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33A6AD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322937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4.2</w:t>
            </w:r>
          </w:p>
        </w:tc>
        <w:tc>
          <w:tcPr>
            <w:tcW w:w="9450" w:type="dxa"/>
            <w:shd w:val="clear" w:color="auto" w:fill="auto"/>
          </w:tcPr>
          <w:p w14:paraId="107F8397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Najważniejsze ostre i opóźnione objawy oraz skutki narażenia: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6E7F62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28609AA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FB0A3D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68B597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50" w:type="dxa"/>
            <w:shd w:val="clear" w:color="auto" w:fill="auto"/>
          </w:tcPr>
          <w:p w14:paraId="5AF3C73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Ostre i opóźnione skutki narażenia podano w sekcji 2 i 11.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52EE14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A49B9F4" w14:textId="77777777">
        <w:trPr>
          <w:trHeight w:hRule="exact" w:val="420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B2D653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7900FF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4.3</w:t>
            </w:r>
          </w:p>
        </w:tc>
        <w:tc>
          <w:tcPr>
            <w:tcW w:w="9450" w:type="dxa"/>
            <w:shd w:val="clear" w:color="auto" w:fill="auto"/>
          </w:tcPr>
          <w:p w14:paraId="7CC1A815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Wskazania dotyczące wszelkiej natychmiastowej pomocy lekarskiej i szczególnego postępowania z poszkodowanym: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C5A2BA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0FA5361" w14:textId="77777777">
        <w:trPr>
          <w:trHeight w:hRule="exact" w:val="285"/>
        </w:trPr>
        <w:tc>
          <w:tcPr>
            <w:tcW w:w="27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96F8B0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73546A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50" w:type="dxa"/>
            <w:shd w:val="clear" w:color="auto" w:fill="auto"/>
          </w:tcPr>
          <w:p w14:paraId="01E4A74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BF2E9A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A861962" w14:textId="77777777">
        <w:trPr>
          <w:trHeight w:hRule="exact" w:val="90"/>
        </w:trPr>
        <w:tc>
          <w:tcPr>
            <w:tcW w:w="104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DAB6B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0588CBED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3F429AD1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C03F85F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6F5C33F8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5: POSTĘPOWANIE W PRZYPADKU POŻARU</w:t>
            </w:r>
          </w:p>
        </w:tc>
      </w:tr>
      <w:tr w:rsidR="007F0456" w14:paraId="4749A638" w14:textId="77777777">
        <w:trPr>
          <w:trHeight w:hRule="exact" w:val="135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3A2927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FA3CA6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F7A7F4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9724EF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5.1</w:t>
            </w:r>
          </w:p>
        </w:tc>
        <w:tc>
          <w:tcPr>
            <w:tcW w:w="9495" w:type="dxa"/>
            <w:shd w:val="clear" w:color="auto" w:fill="auto"/>
          </w:tcPr>
          <w:p w14:paraId="414D2BB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Środki gaśnicze: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8938D6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EE7A7B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997ED0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46C7D0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1104854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Odpowiednie środki gaśnicze: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57AB11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106790B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81965A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5D999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1EDA6BE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Zastosować gaśnice proszkowe (proszek ABC), ewentualnie użyć piany gaśniczej lub gaśnic zawierających dwutlenek węgla (CO₂).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C6B722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E6A7C6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05E43A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B575C4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117AFA2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Niewłaściwe środki gaśnicze: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5DBDAE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C953F9D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6327D9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A09CAD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24B7C65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ZALECA SIĘ używać wody bieżącej jako środka gaśniczego.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941CE5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A65CFB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4B62E5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C1DBF2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5.2</w:t>
            </w:r>
          </w:p>
        </w:tc>
        <w:tc>
          <w:tcPr>
            <w:tcW w:w="9495" w:type="dxa"/>
            <w:shd w:val="clear" w:color="auto" w:fill="auto"/>
          </w:tcPr>
          <w:p w14:paraId="6C3B813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Szczególne zagrożenia związane z substancją lub mieszaniną: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1D884A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E7C6F58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EDE592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30FE7F1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2441E52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 wyniku spalania lub rozkładu termicznego powstają subprodukty reakcji, które mogą być wysoko toksyczne i w konsekwencji mogą stanowić poważne zagrożenie dla zdrowia.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F01433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77899C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6C85F0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FF37EF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5.3</w:t>
            </w:r>
          </w:p>
        </w:tc>
        <w:tc>
          <w:tcPr>
            <w:tcW w:w="9495" w:type="dxa"/>
            <w:shd w:val="clear" w:color="auto" w:fill="auto"/>
          </w:tcPr>
          <w:p w14:paraId="0B5BA72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Informacje dla straży pożarnej: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62729B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7FB43C2" w14:textId="77777777">
        <w:trPr>
          <w:trHeight w:hRule="exact" w:val="6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8AFBBD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8C5CD17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5759EF1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 zależności od rozmiarów pożaru może się okazać konieczne zastosowanie kompletnej odzieży ochronnej i autonomicznego sprzętu do oddychania. Należy mieć do dyspozycji minimalny zasób urządzeń awaryjnych i środków działania (koce przeciwpożarowe, podręczna apteczka) zgodnie z Dyrektywą 89/654/EC.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035B8B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08EC0B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D631AB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E045230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06D203B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Dodatkowe postanowienia: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1E6065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18321B5" w14:textId="77777777">
        <w:trPr>
          <w:trHeight w:hRule="exact" w:val="8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F83859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3A8E7A5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21CB6D1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Działać zgodnie z Wewnętrznym Planem Awaryjnym i ulotkami informacyjnymi opisującymi postępowanie w razie wypadków i innych sytuacji awaryjnych. Unieszkodliwić wszystkie źródła zapłonu. W razie pożaru, schłodzić naczynia i zbiorniki służące do przechowywania produktów podatnych na zapalenie, wybuch lub wybuch BLEVE na skutek wysokich temperatur. Nie dopuścić, aby produkty wykorzystane do gaszenia pożaru dostały się do zbiornika z wodą.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4252ED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832BCE5" w14:textId="77777777">
        <w:trPr>
          <w:trHeight w:hRule="exact" w:val="75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05A7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4D85863E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146F3BB4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167BC57A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2553A1B4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6: POSTĘPOWANIE W PRZYPADKU NIEZAMIERZONEGO UWOLNIENIA DO ŚRODOWISKA</w:t>
            </w:r>
          </w:p>
        </w:tc>
      </w:tr>
      <w:tr w:rsidR="007F0456" w14:paraId="0B1DC429" w14:textId="77777777">
        <w:trPr>
          <w:trHeight w:hRule="exact" w:val="135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521C8B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1A8CE25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FFB0D3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D3608C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6.1</w:t>
            </w:r>
          </w:p>
        </w:tc>
        <w:tc>
          <w:tcPr>
            <w:tcW w:w="9495" w:type="dxa"/>
            <w:shd w:val="clear" w:color="auto" w:fill="auto"/>
          </w:tcPr>
          <w:p w14:paraId="0CFAF34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Indywidualne środki ostrożności, wyposażenie ochronne i procedury w sytuacjach awaryjnych: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25323B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BD2904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9D30CE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0A3AF3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4285F05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Dla osób nienależących do personelu udzielającego pomocy: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76293F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270D759" w14:textId="77777777">
        <w:trPr>
          <w:trHeight w:hRule="exact" w:val="121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7F65DD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17BF893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7BFBDA9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Zabezpieczyć uwalnianie produktu, o ile czynność ta nie stanowi zagrożenia dla osób, które ją wykonują. Ewakuować miejsce i usunąć z niego osoby, które nie mają należytych środków ochrony. W razie ewentualnego kontaktu z rozlanym produktem należy obowiązkowo zastosować środki ochrony osobistej (patrz sekcja 8). W pierwszym rzędzie należy zapobiec powstaniu łatwopalnych mieszanin powietrza z parami, zarówno poprzez wentylację jak i zastosowanie środka inertyzującego. Unieszkodliwić wszystkie źródła zapłonu. Wyeliminować ładunki elektrostatyczne poprzez zapewnienie uziemienia i wzajemnego połączenia wszystkich powierzchni przewodzących, na których może powstać elektryczność statyczna.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7FDE61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0E0BED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E0246C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861104A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2EBAA6D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Dla osób udzielających pomocy: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9A0977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61B091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906714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733D66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2AB6118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Nosić ubranie ochronne. Osoby nie zabezpieczone przenieść w bezpieczne miejsce. Patrz sekcja 8.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5CC350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238B6FF" w14:textId="77777777">
        <w:trPr>
          <w:trHeight w:hRule="exact" w:val="90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96085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24D0FEAC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68EC366B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00C6E282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48F0929E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41C418E3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5035A458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4EEA1DB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3/16</w:t>
            </w:r>
          </w:p>
        </w:tc>
      </w:tr>
    </w:tbl>
    <w:p w14:paraId="1AFB9D80" w14:textId="77777777" w:rsidR="007F0456" w:rsidRDefault="007F0456">
      <w:pPr>
        <w:sectPr w:rsidR="007F0456" w:rsidSect="00AA6BDD">
          <w:headerReference w:type="default" r:id="rId24"/>
          <w:footerReference w:type="default" r:id="rId25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316C2E97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41D5F398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47EEDB9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38E23A8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1E4429C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38047A3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1ED224B1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9E3E57E" wp14:editId="06E7CE45">
                  <wp:extent cx="542925" cy="542925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ED66C6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30A4813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5E0E916" wp14:editId="205AB76D">
                  <wp:extent cx="542925" cy="542925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C7BB6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71143B4A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33BA08C" wp14:editId="318AED6E">
                  <wp:extent cx="542925" cy="542925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03375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141C77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9C3753F" wp14:editId="1A75B506">
                  <wp:extent cx="542925" cy="542925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4DE224E8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4EFAAE6F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0202C05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990E7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0CD9F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B60D3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CA822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2E1FA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98099C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598B19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C6A7632" w14:textId="77777777">
        <w:trPr>
          <w:trHeight w:hRule="exact" w:val="135"/>
        </w:trPr>
        <w:tc>
          <w:tcPr>
            <w:tcW w:w="6885" w:type="dxa"/>
            <w:gridSpan w:val="2"/>
          </w:tcPr>
          <w:p w14:paraId="77AEA87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81519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624EE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1DA63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2382D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2EB14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A539D3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4C388F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83F688D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7B454FC6" w14:textId="0B25BC63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2D12698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67FB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E1C971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9DE073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5C8382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1F023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9A4CDD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279DDD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6989261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439AC9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24428297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46345D91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57322304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1F664B5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44825636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6: POSTĘPOWANIE W PRZYPADKU NIEZAMIERZONEGO UWOLNIENIA DO ŚRODOWISKA (Ciąg dalszy)</w:t>
            </w:r>
          </w:p>
        </w:tc>
      </w:tr>
      <w:tr w:rsidR="007F0456" w14:paraId="08E786E4" w14:textId="77777777">
        <w:trPr>
          <w:trHeight w:hRule="exact" w:val="150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7642A5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49090BD8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52E8F3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63978F7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6.2</w:t>
            </w:r>
          </w:p>
        </w:tc>
        <w:tc>
          <w:tcPr>
            <w:tcW w:w="9495" w:type="dxa"/>
            <w:shd w:val="clear" w:color="auto" w:fill="auto"/>
          </w:tcPr>
          <w:p w14:paraId="75E26DD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Środki ostrożności w zakresie ochrony środowiska: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A9D210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629FA1A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B18326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53CBC6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2BBD6A1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Produkt nie został sklasyfikowany jako niebezpieczny. Nie dopuścić do skażenia wód gruntowych i powierzchniowych, cieków wodnych, gleby, kanalizacji.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C9B8AD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CAE005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36C806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487AC4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6.3</w:t>
            </w:r>
          </w:p>
        </w:tc>
        <w:tc>
          <w:tcPr>
            <w:tcW w:w="9495" w:type="dxa"/>
            <w:shd w:val="clear" w:color="auto" w:fill="auto"/>
          </w:tcPr>
          <w:p w14:paraId="73E972C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Metody i materiały zapobiegające rozprzestrzenianiu się skażenia i służące do usuwania skażenia: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DE59C6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A7F294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A50238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F6F0F82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62B2F3E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Zaleca się: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6439A3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6ACDDAF" w14:textId="77777777">
        <w:trPr>
          <w:trHeight w:hRule="exact" w:val="6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B5EB28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F4A27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46088D0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Wchłonąć rozlany produkt za pomocą piasku lub neutralnego absorbentu i przenieść go w bezpieczne miejsce. Nie używać do wchłaniania trocin lub innych łatwopalnych absorbentów. Wszelkie uwagi dotyczące usuwania produktu można znaleźć w sekcji 13.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1167C5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61D68B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0C178B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941AF4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6.4</w:t>
            </w:r>
          </w:p>
        </w:tc>
        <w:tc>
          <w:tcPr>
            <w:tcW w:w="9495" w:type="dxa"/>
            <w:shd w:val="clear" w:color="auto" w:fill="auto"/>
          </w:tcPr>
          <w:p w14:paraId="17EEB8C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Odniesienia do innych sekcji: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C33465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1BA8C54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14725C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80E8F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6976CD0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Patrz również p.8 i 13.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DA4AE2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DC44AAC" w14:textId="77777777">
        <w:trPr>
          <w:trHeight w:hRule="exact" w:val="90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2AC9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2E717763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270"/>
        <w:gridCol w:w="1950"/>
        <w:gridCol w:w="7275"/>
        <w:gridCol w:w="225"/>
      </w:tblGrid>
      <w:tr w:rsidR="007F0456" w14:paraId="5918E19E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51FDCEB4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0EFC302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7: POSTĘPOWANIE Z SUBSTANCJAMI I MIESZANINAMI ORAZ ICH MAGAZYNOWANIE</w:t>
            </w:r>
          </w:p>
        </w:tc>
      </w:tr>
      <w:tr w:rsidR="007F0456" w14:paraId="153E6782" w14:textId="77777777">
        <w:trPr>
          <w:trHeight w:hRule="exact" w:val="135"/>
        </w:trPr>
        <w:tc>
          <w:tcPr>
            <w:tcW w:w="1047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944596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02E5C4F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6159BC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606DC7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7.1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6043B42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Środki ostrożności dotyczące bezpiecznego postępowania: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062A1C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9671C2A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3C2C20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9A4F2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37DB560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747FE94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Środki ostrożności niezbędne dla bezpiecznego obchodzenia się z produktem.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A249B4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A2AD7BA" w14:textId="77777777">
        <w:trPr>
          <w:trHeight w:hRule="exact" w:val="8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3B0316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964147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F71B6C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"/>
            <w:shd w:val="clear" w:color="auto" w:fill="auto"/>
          </w:tcPr>
          <w:p w14:paraId="587CD35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 kwestii zapobiegania zagrożeniom w miejscu pracy należy postępować zgodnie z obowiązującym prawem. Przechowywać opakowania szczelnie zamknięte. Kontrolować wycieki i odpady, usuwając je bezpiecznymi metodami (sekcja 6). Nie dopuścić do samoistnego uwalniania z pojemników. Zachować porządek i czystość podczas obchodzenia się z niebezpiecznymi produktami.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7C3B60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030B9E9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8A2C25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706D0F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1B8C28A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6B00E8C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Zalecenia techniczne w kwestii zapobiegania pożarom i wybuchom.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CEF377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8195453" w14:textId="77777777">
        <w:trPr>
          <w:trHeight w:hRule="exact" w:val="22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858F10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7230A5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76503D9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"/>
            <w:shd w:val="clear" w:color="auto" w:fill="auto"/>
          </w:tcPr>
          <w:p w14:paraId="7F57941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Przelewać w miejscach dobrze wentylowanych, w miarę możliwości metodą ekstrakcji miejscowej. Całkowicie kontrolować źródła zapłonu (telefony komórkowe, iskry) i wietrzyć pomieszczenia podczas czyszczenia. Nie dopuścić do powstawania niebezpiecznych atmosfer w pojemnikach, stosując w miarę możliwości systemy inertyzacji. Przelewać powoli aby zapobiec powstawaniu ładunków elektrostatycznych. W razie zaistnienia możliwości powstania ładunków elektrostatycznych: zapewnić całkowite połączenie wyrównawcze, zawsze używać uziemiaczy, nie nosić odzieży roboczej wykonanej z włókien akrylowych, stosować odzież bawełnianą i obuwie przewodzące. Unikać kontaktu bezpośredniego i rozpylania produktu. Należy spełnić podstawowe wymogi bezpieczeństwa dotyczące urządzeń i systemów określone w Dyrektywie 2014/34/WE (Rozporządzenie Ministra Gospodarki z dnia 22 grudnia 2005, Dz.U. 2005 nr 263 poz. 2203) oraz podstawowe postanowienia dotyczące bezpieczeństwa i ochrony zdrowia w pracy zgodnie z kryteriami wyboru Dyrektywy 1999/92/WE (Rozporządzenie Ministra Gospodarki z dnia 8 lipca 2010, Dz.U. 2010 nr 138 poz. 931). Informacje na temat warunków i substancji, których należy unikać można znaleźć w sekcji 10.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DD9D04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7D29E80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EC49DA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7E14E5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98803D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02079EC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Zalecenia techniczne zapobiegające zagrożeniom toksykologicznym.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9630C0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755ADB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617796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D9A3E2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14EA20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"/>
            <w:shd w:val="clear" w:color="auto" w:fill="auto"/>
          </w:tcPr>
          <w:p w14:paraId="00A9B95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jeść, ani nie pić podczas stykania się z produktem, po zakończeniu czynności umyć ręce odpowiednim środkiem czystości.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A36E75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D012F1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CF5A11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632486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3211393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59CDC97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Zalecenia techniczne zapobiegające zagrożeniom dla środowiska.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6B731E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F4DA2C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177B76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8C4D46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121513F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"/>
            <w:shd w:val="clear" w:color="auto" w:fill="auto"/>
          </w:tcPr>
          <w:p w14:paraId="4DAAB19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Zaleca się przechowywać w pobliżu produktu materiał absorpcyjny (patrz sekcja 6.3)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86B815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2F7579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06A5A4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B1703A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7.2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2CF4FD8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Warunki bezpiecznego magazynowania, w tym informacje dotyczące wszelkich wzajemnych niezgodności: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DAF23A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380303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5E8363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874A73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5E3F842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45BEB01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Techniczne aspekty przechowywania.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F75C12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1B8DFD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7C589A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03F0BA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DAE2DA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950" w:type="dxa"/>
            <w:shd w:val="clear" w:color="auto" w:fill="auto"/>
          </w:tcPr>
          <w:p w14:paraId="2E1942E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Min. temp.:</w:t>
            </w:r>
          </w:p>
        </w:tc>
        <w:tc>
          <w:tcPr>
            <w:tcW w:w="7275" w:type="dxa"/>
            <w:shd w:val="clear" w:color="auto" w:fill="auto"/>
          </w:tcPr>
          <w:p w14:paraId="1A290B8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5 ºC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3AB67C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C120FF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C6FE47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B9C8D4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2FE409A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950" w:type="dxa"/>
            <w:shd w:val="clear" w:color="auto" w:fill="auto"/>
          </w:tcPr>
          <w:p w14:paraId="5A52012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Maks.temp.:</w:t>
            </w:r>
          </w:p>
        </w:tc>
        <w:tc>
          <w:tcPr>
            <w:tcW w:w="7275" w:type="dxa"/>
            <w:shd w:val="clear" w:color="auto" w:fill="auto"/>
          </w:tcPr>
          <w:p w14:paraId="1702768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30 ºC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489F89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7E16D3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BFA8A0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58D596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1AAC774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950" w:type="dxa"/>
            <w:shd w:val="clear" w:color="auto" w:fill="auto"/>
          </w:tcPr>
          <w:p w14:paraId="6567A51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Maksymalny czas:</w:t>
            </w:r>
          </w:p>
        </w:tc>
        <w:tc>
          <w:tcPr>
            <w:tcW w:w="7275" w:type="dxa"/>
            <w:shd w:val="clear" w:color="auto" w:fill="auto"/>
          </w:tcPr>
          <w:p w14:paraId="54366C0E" w14:textId="77777777" w:rsidR="007F0456" w:rsidRDefault="00AA6BDD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3</w:t>
            </w:r>
            <w:r w:rsidR="009F78DC">
              <w:rPr>
                <w:rStyle w:val="CharacterStyle8"/>
              </w:rPr>
              <w:t>6 miesięcy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6DC2E1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19B0BE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E26D12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32DBF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542EB83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B.-</w:t>
            </w:r>
          </w:p>
        </w:tc>
        <w:tc>
          <w:tcPr>
            <w:tcW w:w="9225" w:type="dxa"/>
            <w:gridSpan w:val="2"/>
            <w:shd w:val="clear" w:color="auto" w:fill="auto"/>
          </w:tcPr>
          <w:p w14:paraId="1F5D725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Ogólne warunki przechowywania.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EF7559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0A643A2" w14:textId="77777777">
        <w:trPr>
          <w:trHeight w:hRule="exact" w:val="4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424371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C61701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01156E2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"/>
            <w:shd w:val="clear" w:color="auto" w:fill="auto"/>
          </w:tcPr>
          <w:p w14:paraId="2E2ED10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Unikać źródeł ciepła, promieniowania i elektrostatyki. Przechowywać z dala od środków spożywczych. Więcej informacji patrz sekcja 10.5.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516396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B0551B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57D7A0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9BEAEF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7.3</w:t>
            </w:r>
          </w:p>
        </w:tc>
        <w:tc>
          <w:tcPr>
            <w:tcW w:w="9495" w:type="dxa"/>
            <w:gridSpan w:val="3"/>
            <w:shd w:val="clear" w:color="auto" w:fill="auto"/>
          </w:tcPr>
          <w:p w14:paraId="734B067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Szczególne zastosowanie(-a) końcowe: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043905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C184DA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61CB9D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712373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3"/>
            <w:shd w:val="clear" w:color="auto" w:fill="auto"/>
          </w:tcPr>
          <w:p w14:paraId="20DCDED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Patrz sekcja 1.2.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45CEDB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29B500F" w14:textId="77777777">
        <w:trPr>
          <w:trHeight w:hRule="exact" w:val="90"/>
        </w:trPr>
        <w:tc>
          <w:tcPr>
            <w:tcW w:w="104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73CFC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7B5B3858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0E22B2C0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758D938F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362BE13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8: KONTROLA NARAŻENIA/ŚRODKI OCHRONY INDYWIDUALNEJ</w:t>
            </w:r>
          </w:p>
        </w:tc>
      </w:tr>
      <w:tr w:rsidR="007F0456" w14:paraId="273CC8CD" w14:textId="77777777">
        <w:trPr>
          <w:trHeight w:hRule="exact" w:val="135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302D0A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11E5ED2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1F0371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77E464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8.1</w:t>
            </w:r>
          </w:p>
        </w:tc>
        <w:tc>
          <w:tcPr>
            <w:tcW w:w="9495" w:type="dxa"/>
            <w:shd w:val="clear" w:color="auto" w:fill="auto"/>
          </w:tcPr>
          <w:p w14:paraId="225B9C6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Parametry dotyczące kontroli: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F8B667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A8EF54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CC7741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ABD736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61019A4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Wartości graniczne narażenia zawodowego należy kontrolować w odniesieniu do następujących substancji: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588576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A4AC845" w14:textId="77777777">
        <w:trPr>
          <w:trHeight w:hRule="exact" w:val="90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53262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31F1E3C5" w14:textId="77777777" w:rsidR="007F0456" w:rsidRDefault="007F0456">
      <w:pPr>
        <w:spacing w:line="7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6CD51D2C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27BBDB34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46CD2588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423CF730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4725B8AF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D2AE918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4/16</w:t>
            </w:r>
          </w:p>
        </w:tc>
      </w:tr>
    </w:tbl>
    <w:p w14:paraId="37E3D27E" w14:textId="77777777" w:rsidR="007F0456" w:rsidRDefault="007F0456">
      <w:pPr>
        <w:sectPr w:rsidR="007F0456" w:rsidSect="00AA6BDD">
          <w:headerReference w:type="default" r:id="rId26"/>
          <w:footerReference w:type="default" r:id="rId27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3AA3A40A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3A0EEE63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69DC11C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2E60448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32D8E0C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4535427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27446E5C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0AE776E" wp14:editId="30287F0B">
                  <wp:extent cx="542925" cy="542925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74A74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E6BB01F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C9E98CC" wp14:editId="0B588EBF">
                  <wp:extent cx="542925" cy="542925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4507ED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F1EAEF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F68F78C" wp14:editId="58ED9E9C">
                  <wp:extent cx="542925" cy="542925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72AD7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19381C4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EEA9DF7" wp14:editId="79BAD7A8">
                  <wp:extent cx="542925" cy="542925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7802200B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2D3F3452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6CC6F2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4F01C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D0358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45F603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9FBA49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E69AB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ACB02A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930964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D27B97A" w14:textId="77777777">
        <w:trPr>
          <w:trHeight w:hRule="exact" w:val="135"/>
        </w:trPr>
        <w:tc>
          <w:tcPr>
            <w:tcW w:w="6885" w:type="dxa"/>
            <w:gridSpan w:val="2"/>
          </w:tcPr>
          <w:p w14:paraId="049448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B4BFE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C33F8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0C9C9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83BE69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09E61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FCC621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EDBB12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7B9DD0E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68033969" w14:textId="6DEEFE8B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5EBE64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320A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FC896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D51F8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CBE00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16DE0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84FB0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429193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E06089C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006215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4DEAA699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08852669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5"/>
        <w:gridCol w:w="495"/>
        <w:gridCol w:w="28"/>
        <w:gridCol w:w="15"/>
        <w:gridCol w:w="270"/>
        <w:gridCol w:w="3360"/>
        <w:gridCol w:w="855"/>
        <w:gridCol w:w="270"/>
        <w:gridCol w:w="15"/>
        <w:gridCol w:w="1155"/>
        <w:gridCol w:w="105"/>
        <w:gridCol w:w="15"/>
        <w:gridCol w:w="1065"/>
        <w:gridCol w:w="240"/>
        <w:gridCol w:w="675"/>
        <w:gridCol w:w="270"/>
        <w:gridCol w:w="135"/>
        <w:gridCol w:w="1050"/>
        <w:gridCol w:w="30"/>
        <w:gridCol w:w="210"/>
      </w:tblGrid>
      <w:tr w:rsidR="007F0456" w14:paraId="45368AC7" w14:textId="77777777">
        <w:trPr>
          <w:trHeight w:hRule="exact" w:val="300"/>
        </w:trPr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771F4689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5E1DF0C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8: KONTROLA NARAŻENIA/ŚRODKI OCHRONY INDYWIDUALNEJ (Ciąg dalszy)</w:t>
            </w:r>
          </w:p>
        </w:tc>
      </w:tr>
      <w:tr w:rsidR="007F0456" w14:paraId="610B1D4E" w14:textId="77777777">
        <w:trPr>
          <w:trHeight w:hRule="exact" w:val="150"/>
        </w:trPr>
        <w:tc>
          <w:tcPr>
            <w:tcW w:w="10470" w:type="dxa"/>
            <w:gridSpan w:val="2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876CFB4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22B9051C" w14:textId="77777777">
        <w:trPr>
          <w:trHeight w:hRule="exact" w:val="22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702F47" w14:textId="77777777" w:rsidR="007F0456" w:rsidRDefault="007F0456">
            <w:pPr>
              <w:pStyle w:val="ParagraphStyle53"/>
              <w:rPr>
                <w:rStyle w:val="CharacterStyle46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4D26686" w14:textId="77777777" w:rsidR="007F0456" w:rsidRDefault="007F0456">
            <w:pPr>
              <w:pStyle w:val="ParagraphStyle54"/>
              <w:rPr>
                <w:rStyle w:val="CharacterStyle47"/>
              </w:rPr>
            </w:pPr>
          </w:p>
        </w:tc>
        <w:tc>
          <w:tcPr>
            <w:tcW w:w="9540" w:type="dxa"/>
            <w:gridSpan w:val="17"/>
            <w:shd w:val="clear" w:color="auto" w:fill="auto"/>
            <w:vAlign w:val="center"/>
          </w:tcPr>
          <w:p w14:paraId="36B3F135" w14:textId="77777777" w:rsidR="007F0456" w:rsidRDefault="009F78DC">
            <w:pPr>
              <w:pStyle w:val="ParagraphStyle55"/>
              <w:rPr>
                <w:rStyle w:val="CharacterStyle48"/>
              </w:rPr>
            </w:pPr>
            <w:r>
              <w:rPr>
                <w:rStyle w:val="CharacterStyle48"/>
              </w:rPr>
              <w:t>Dz.U. 2018 poz. 1286: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395685" w14:textId="77777777" w:rsidR="007F0456" w:rsidRDefault="007F0456">
            <w:pPr>
              <w:pStyle w:val="ParagraphStyle56"/>
              <w:rPr>
                <w:rStyle w:val="CharacterStyle49"/>
              </w:rPr>
            </w:pPr>
          </w:p>
        </w:tc>
      </w:tr>
      <w:tr w:rsidR="007F0456" w14:paraId="2D2891C4" w14:textId="77777777">
        <w:trPr>
          <w:trHeight w:hRule="exact" w:val="22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F05C004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AA41FD0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565378B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60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710A631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346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4C45F59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Wartości graniczne standardów jakości środowiskowej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C8A9FFD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C608A4F" w14:textId="77777777">
        <w:trPr>
          <w:trHeight w:hRule="exact" w:val="19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86CD26A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1D0E78D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564FEB28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D3CB0" w14:textId="77777777" w:rsidR="007F0456" w:rsidRDefault="009F78DC">
            <w:pPr>
              <w:pStyle w:val="ParagraphStyle58"/>
              <w:rPr>
                <w:rStyle w:val="CharacterStyle51"/>
              </w:rPr>
            </w:pPr>
            <w:r>
              <w:rPr>
                <w:rStyle w:val="CharacterStyle51"/>
              </w:rPr>
              <w:t>Benzyna ciężka obrabiana wodorem (ropa naftowa), &lt; 0.1 % EC 200-753-7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80E2000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E87B4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8C6DA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300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C517775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0F6A87E5" w14:textId="77777777">
        <w:trPr>
          <w:trHeight w:hRule="exact" w:val="180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EA6EB7E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4A4FEBE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48CD7AD1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D7BD2" w14:textId="77777777" w:rsidR="007F0456" w:rsidRDefault="009F78DC">
            <w:pPr>
              <w:pStyle w:val="ParagraphStyle62"/>
              <w:rPr>
                <w:rStyle w:val="CharacterStyle55"/>
              </w:rPr>
            </w:pPr>
            <w:r>
              <w:rPr>
                <w:rStyle w:val="CharacterStyle55"/>
              </w:rPr>
              <w:t>CAS: 64742-48-9       EC: 265-150-3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AB3DD3C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NDSCh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B3E9C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DAB28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900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AFBF81E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5554F452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EC0C60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EA36A7B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0E38E5F3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9525" w:type="dxa"/>
            <w:gridSpan w:val="1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DA5918" w14:textId="77777777" w:rsidR="007F0456" w:rsidRDefault="007F0456">
            <w:pPr>
              <w:pStyle w:val="ParagraphStyle63"/>
              <w:rPr>
                <w:rStyle w:val="CharacterStyle56"/>
              </w:rPr>
            </w:pP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8C1F0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5F37A565" w14:textId="77777777">
        <w:trPr>
          <w:trHeight w:hRule="exact" w:val="19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72DC95A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72925A2F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739AAAC4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61E69" w14:textId="77777777" w:rsidR="007F0456" w:rsidRDefault="009F78DC">
            <w:pPr>
              <w:pStyle w:val="ParagraphStyle58"/>
              <w:rPr>
                <w:rStyle w:val="CharacterStyle51"/>
              </w:rPr>
            </w:pPr>
            <w:r>
              <w:rPr>
                <w:rStyle w:val="CharacterStyle51"/>
              </w:rPr>
              <w:t>Benzyna ciężka obrabiana wodorem (ropa naftowa)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D1969B4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8E3C7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70469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300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C81160C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7E0A5156" w14:textId="77777777">
        <w:trPr>
          <w:trHeight w:hRule="exact" w:val="180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4D10821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1231BE2C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9594BEB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2371D" w14:textId="77777777" w:rsidR="007F0456" w:rsidRDefault="009F78DC">
            <w:pPr>
              <w:pStyle w:val="ParagraphStyle62"/>
              <w:rPr>
                <w:rStyle w:val="CharacterStyle55"/>
              </w:rPr>
            </w:pPr>
            <w:r>
              <w:rPr>
                <w:rStyle w:val="CharacterStyle55"/>
              </w:rPr>
              <w:t>CAS: 64742-48-9       EC: 265-150-3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2C9049D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NDSCh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2D3E6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08BA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900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83B02B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2BA9E2D0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CDF49C6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D1E22BF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827CFEF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9525" w:type="dxa"/>
            <w:gridSpan w:val="1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60AF6F" w14:textId="77777777" w:rsidR="007F0456" w:rsidRDefault="007F0456">
            <w:pPr>
              <w:pStyle w:val="ParagraphStyle63"/>
              <w:rPr>
                <w:rStyle w:val="CharacterStyle56"/>
              </w:rPr>
            </w:pP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A370438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48D171F3" w14:textId="77777777">
        <w:trPr>
          <w:trHeight w:hRule="exact" w:val="19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F6F12D1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33199D1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30E6C21D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AE8D" w14:textId="77777777" w:rsidR="007F0456" w:rsidRDefault="009F78DC">
            <w:pPr>
              <w:pStyle w:val="ParagraphStyle58"/>
              <w:rPr>
                <w:rStyle w:val="CharacterStyle51"/>
              </w:rPr>
            </w:pPr>
            <w:r>
              <w:rPr>
                <w:rStyle w:val="CharacterStyle51"/>
              </w:rPr>
              <w:t>metanol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E820CCB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1C314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5AF82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100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FACE83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77E3F3A9" w14:textId="77777777">
        <w:trPr>
          <w:trHeight w:hRule="exact" w:val="195"/>
        </w:trPr>
        <w:tc>
          <w:tcPr>
            <w:tcW w:w="21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60D4295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5C016A8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153224A5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606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479DA" w14:textId="77777777" w:rsidR="007F0456" w:rsidRDefault="009F78DC">
            <w:pPr>
              <w:pStyle w:val="ParagraphStyle62"/>
              <w:rPr>
                <w:rStyle w:val="CharacterStyle55"/>
              </w:rPr>
            </w:pPr>
            <w:r>
              <w:rPr>
                <w:rStyle w:val="CharacterStyle55"/>
              </w:rPr>
              <w:t>CAS: 67-56-1       EC: 200-659-6</w:t>
            </w:r>
          </w:p>
        </w:tc>
        <w:tc>
          <w:tcPr>
            <w:tcW w:w="13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9B3649C" w14:textId="77777777" w:rsidR="007F0456" w:rsidRDefault="009F78DC">
            <w:pPr>
              <w:pStyle w:val="ParagraphStyle59"/>
              <w:rPr>
                <w:rStyle w:val="CharacterStyle52"/>
              </w:rPr>
            </w:pPr>
            <w:r>
              <w:rPr>
                <w:rStyle w:val="CharacterStyle52"/>
              </w:rPr>
              <w:t>NDSCh</w:t>
            </w:r>
          </w:p>
        </w:tc>
        <w:tc>
          <w:tcPr>
            <w:tcW w:w="10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761EE" w14:textId="77777777" w:rsidR="007F0456" w:rsidRDefault="007F0456">
            <w:pPr>
              <w:pStyle w:val="ParagraphStyle60"/>
              <w:rPr>
                <w:rStyle w:val="CharacterStyle53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4B635" w14:textId="77777777" w:rsidR="007F0456" w:rsidRDefault="009F78DC">
            <w:pPr>
              <w:pStyle w:val="ParagraphStyle60"/>
              <w:rPr>
                <w:rStyle w:val="CharacterStyle53"/>
              </w:rPr>
            </w:pPr>
            <w:r>
              <w:rPr>
                <w:rStyle w:val="CharacterStyle53"/>
              </w:rPr>
              <w:t>300 mg/m³</w:t>
            </w: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2F0BCA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53C8F305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078BD5" w14:textId="77777777" w:rsidR="007F0456" w:rsidRDefault="007F0456">
            <w:pPr>
              <w:pStyle w:val="ParagraphStyle57"/>
              <w:rPr>
                <w:rStyle w:val="CharacterStyle5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5F8C6AE1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15" w:type="dxa"/>
            <w:shd w:val="clear" w:color="auto" w:fill="auto"/>
            <w:vAlign w:val="center"/>
          </w:tcPr>
          <w:p w14:paraId="28ED275C" w14:textId="77777777" w:rsidR="007F0456" w:rsidRDefault="007F0456">
            <w:pPr>
              <w:pStyle w:val="ParagraphStyle39"/>
              <w:rPr>
                <w:rStyle w:val="CharacterStyle34"/>
              </w:rPr>
            </w:pPr>
          </w:p>
        </w:tc>
        <w:tc>
          <w:tcPr>
            <w:tcW w:w="9525" w:type="dxa"/>
            <w:gridSpan w:val="16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D0BC44C" w14:textId="77777777" w:rsidR="007F0456" w:rsidRDefault="007F0456">
            <w:pPr>
              <w:pStyle w:val="ParagraphStyle64"/>
              <w:rPr>
                <w:rStyle w:val="CharacterStyle57"/>
              </w:rPr>
            </w:pPr>
          </w:p>
        </w:tc>
        <w:tc>
          <w:tcPr>
            <w:tcW w:w="2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766336" w14:textId="77777777" w:rsidR="007F0456" w:rsidRDefault="007F0456">
            <w:pPr>
              <w:pStyle w:val="ParagraphStyle61"/>
              <w:rPr>
                <w:rStyle w:val="CharacterStyle54"/>
              </w:rPr>
            </w:pPr>
          </w:p>
        </w:tc>
      </w:tr>
      <w:tr w:rsidR="007F0456" w14:paraId="542C5A79" w14:textId="77777777">
        <w:trPr>
          <w:trHeight w:hRule="exact" w:val="105"/>
        </w:trPr>
        <w:tc>
          <w:tcPr>
            <w:tcW w:w="5235" w:type="dxa"/>
            <w:gridSpan w:val="8"/>
            <w:tcBorders>
              <w:left w:val="single" w:sz="6" w:space="0" w:color="000000"/>
            </w:tcBorders>
            <w:shd w:val="clear" w:color="auto" w:fill="auto"/>
          </w:tcPr>
          <w:p w14:paraId="5F1FEFF0" w14:textId="77777777" w:rsidR="007F0456" w:rsidRDefault="007F0456">
            <w:pPr>
              <w:pStyle w:val="ParagraphStyle65"/>
              <w:rPr>
                <w:rStyle w:val="CharacterStyle58"/>
              </w:rPr>
            </w:pPr>
          </w:p>
        </w:tc>
        <w:tc>
          <w:tcPr>
            <w:tcW w:w="5235" w:type="dxa"/>
            <w:gridSpan w:val="13"/>
            <w:tcBorders>
              <w:right w:val="single" w:sz="6" w:space="0" w:color="000000"/>
            </w:tcBorders>
            <w:shd w:val="clear" w:color="auto" w:fill="auto"/>
          </w:tcPr>
          <w:p w14:paraId="6744C452" w14:textId="77777777" w:rsidR="007F0456" w:rsidRDefault="007F0456">
            <w:pPr>
              <w:pStyle w:val="ParagraphStyle66"/>
              <w:rPr>
                <w:rStyle w:val="CharacterStyle59"/>
              </w:rPr>
            </w:pPr>
          </w:p>
        </w:tc>
      </w:tr>
      <w:tr w:rsidR="007F0456" w14:paraId="0A5F3F81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497C83F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DE9EF22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9495" w:type="dxa"/>
            <w:gridSpan w:val="15"/>
            <w:shd w:val="clear" w:color="auto" w:fill="auto"/>
            <w:vAlign w:val="center"/>
          </w:tcPr>
          <w:p w14:paraId="6287A173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DNEL (Pracowników):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849982A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2AD0FD29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313ECD7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E71B7B1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4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A0D4FF" w14:textId="77777777" w:rsidR="007F0456" w:rsidRDefault="007F0456">
            <w:pPr>
              <w:pStyle w:val="ParagraphStyle70"/>
              <w:rPr>
                <w:rStyle w:val="CharacterStyle63"/>
              </w:rPr>
            </w:pP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8275C" w14:textId="77777777" w:rsidR="007F0456" w:rsidRDefault="007F0456">
            <w:pPr>
              <w:pStyle w:val="ParagraphStyle71"/>
              <w:rPr>
                <w:rStyle w:val="CharacterStyle64"/>
              </w:rPr>
            </w:pPr>
          </w:p>
        </w:tc>
        <w:tc>
          <w:tcPr>
            <w:tcW w:w="23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DAABD66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Krótkie narażenie</w:t>
            </w:r>
          </w:p>
        </w:tc>
        <w:tc>
          <w:tcPr>
            <w:tcW w:w="23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A30EF1C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Długa ekspozycja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51E527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5BFBA3E0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E8CC844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9EB9F49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4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0F4A9168" w14:textId="77777777" w:rsidR="007F0456" w:rsidRDefault="009F78DC">
            <w:pPr>
              <w:pStyle w:val="ParagraphStyle72"/>
              <w:rPr>
                <w:rStyle w:val="CharacterStyle65"/>
              </w:rPr>
            </w:pPr>
            <w:r>
              <w:rPr>
                <w:rStyle w:val="CharacterStyle65"/>
              </w:rPr>
              <w:t>Identyfikacja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AB90D1C" w14:textId="77777777" w:rsidR="007F0456" w:rsidRDefault="007F0456">
            <w:pPr>
              <w:pStyle w:val="ParagraphStyle73"/>
              <w:rPr>
                <w:rStyle w:val="CharacterStyle66"/>
              </w:rPr>
            </w:pP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838CC34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Systematyczna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5FEC958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Miejscowo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A7F28BB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Systematyczna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B4A801F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Miejscowo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4221E91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68A922C7" w14:textId="77777777">
        <w:trPr>
          <w:trHeight w:hRule="exact" w:val="36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FCAA44F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7C0E660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D19FF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78B246E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14CCE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C4131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DE42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6364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0D5601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F8FE9EA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BA811E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39C363B8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56868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1131A19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D1364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DA2CB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B19D1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A3920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8AE3E1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DBBC7D6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F0DAABF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5A5C3B39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8F1BF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23EDF6A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10DB3BC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1286,4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B4FF0C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1066,67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BA961B3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C15F10F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837,5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CDAEE8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CDBBDEF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7EE102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02EE262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3A3708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55DDC5E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A337107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5124278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88CC01D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2D171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919C762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2EF5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B64C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2455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B229A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D4B3B6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229C4EC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840EB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2F35F91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0F8E9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E79E685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D816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9A39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56531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7EF61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FE7295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693CA32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74752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29BFA78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A7C4C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3CF476D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1F3F5F1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1286,4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72EF41E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1066,67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F580D5F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005D3B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837,5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A9739D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DF42354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C0C41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54309893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5A2BE5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52F0F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AB5B561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FC2C4D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4A3C573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9EF1C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486C5C3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D935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A781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D5A5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F11D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26D6B2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A0A835C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7FC12C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C68E2D0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217E8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CEC1105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5E2D4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20 mg/kg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BBC1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B15AB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20 mg/kg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B291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585689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6BD2DF5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5E28B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474D4C4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3F810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2B006777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98DF834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130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677B0AA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130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8C1586E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130 mg/m³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C6A324D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130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118929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CB1EB72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298EE3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FF68DA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0A49D20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62CB894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3B516B8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0A23A8D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AACE74D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9495" w:type="dxa"/>
            <w:gridSpan w:val="15"/>
            <w:shd w:val="clear" w:color="auto" w:fill="auto"/>
            <w:vAlign w:val="center"/>
          </w:tcPr>
          <w:p w14:paraId="263231AB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DNEL (Populacji):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EA8258A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20D538CD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3566CA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3CB513F9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4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CC00F7" w14:textId="77777777" w:rsidR="007F0456" w:rsidRDefault="007F0456">
            <w:pPr>
              <w:pStyle w:val="ParagraphStyle70"/>
              <w:rPr>
                <w:rStyle w:val="CharacterStyle63"/>
              </w:rPr>
            </w:pP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DBE79" w14:textId="77777777" w:rsidR="007F0456" w:rsidRDefault="007F0456">
            <w:pPr>
              <w:pStyle w:val="ParagraphStyle71"/>
              <w:rPr>
                <w:rStyle w:val="CharacterStyle64"/>
              </w:rPr>
            </w:pPr>
          </w:p>
        </w:tc>
        <w:tc>
          <w:tcPr>
            <w:tcW w:w="235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B911162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Krótkie narażenie</w:t>
            </w:r>
          </w:p>
        </w:tc>
        <w:tc>
          <w:tcPr>
            <w:tcW w:w="23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754A5F4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Długa ekspozycja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6F7B2E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4AD4C58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EF0E6F1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AD8768D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4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0D48F89C" w14:textId="77777777" w:rsidR="007F0456" w:rsidRDefault="009F78DC">
            <w:pPr>
              <w:pStyle w:val="ParagraphStyle72"/>
              <w:rPr>
                <w:rStyle w:val="CharacterStyle65"/>
              </w:rPr>
            </w:pPr>
            <w:r>
              <w:rPr>
                <w:rStyle w:val="CharacterStyle65"/>
              </w:rPr>
              <w:t>Identyfikacja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376360A" w14:textId="77777777" w:rsidR="007F0456" w:rsidRDefault="007F0456">
            <w:pPr>
              <w:pStyle w:val="ParagraphStyle73"/>
              <w:rPr>
                <w:rStyle w:val="CharacterStyle66"/>
              </w:rPr>
            </w:pP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903EE68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Systematyczna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6DDDE48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Miejscowo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8A5231B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Systematyczna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240B06E" w14:textId="77777777" w:rsidR="007F0456" w:rsidRDefault="009F78DC">
            <w:pPr>
              <w:pStyle w:val="ParagraphStyle73"/>
              <w:rPr>
                <w:rStyle w:val="CharacterStyle66"/>
              </w:rPr>
            </w:pPr>
            <w:r>
              <w:rPr>
                <w:rStyle w:val="CharacterStyle66"/>
              </w:rPr>
              <w:t>Miejscowo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BD3BD6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814D1C8" w14:textId="77777777">
        <w:trPr>
          <w:trHeight w:hRule="exact" w:val="36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756B06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3B915A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FE1FC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B0D5D3C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E94B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C537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F3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8E68C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91451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B9F2AA1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1C0CFA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6CEC20F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8E2D8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4E346EC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4860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6A084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8F05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86A1A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83B725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69B4A32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336251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624F92C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E6523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203AB3D4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71183C4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1152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5F8AF13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640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061409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F7049E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178,57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8790AA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92BA0E4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7A0E4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7B81558F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BC4483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09D2F47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8A12F76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9C82C7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0F5E7859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B9AEA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7B2DFC5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F5D77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149F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04BC0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6BA3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33F74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CE53AC5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AA69A3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476C30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4292D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54C6A15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E6D1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BCD72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549FB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40B8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6B493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7D388D8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10C6557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0398A94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2C736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09C121DC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3CB416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1152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D58E8E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640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BCA99E7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67F1539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178,57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5E118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C3782B6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35724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026ED7C8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158C508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8BB8A5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E11B2EE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9E41D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7A504751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CDE71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27E842B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Doustnie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4DD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4 mg/kg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44AC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5C97B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4 mg/kg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F199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75D8F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E942F5F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0A3292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4A42EA4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2541A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40126AA" w14:textId="77777777" w:rsidR="007F0456" w:rsidRDefault="009F78DC">
            <w:pPr>
              <w:pStyle w:val="ParagraphStyle75"/>
              <w:rPr>
                <w:rStyle w:val="CharacterStyle68"/>
              </w:rPr>
            </w:pPr>
            <w:r>
              <w:rPr>
                <w:rStyle w:val="CharacterStyle68"/>
              </w:rPr>
              <w:t>Skórna</w:t>
            </w:r>
          </w:p>
        </w:tc>
        <w:tc>
          <w:tcPr>
            <w:tcW w:w="1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50A9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4 mg/kg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443F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FE692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4 mg/kg</w:t>
            </w:r>
          </w:p>
        </w:tc>
        <w:tc>
          <w:tcPr>
            <w:tcW w:w="11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D3D5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BF70554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4C64B98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5EA30C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45DC691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769B6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125" w:type="dxa"/>
            <w:gridSpan w:val="2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07BF5E70" w14:textId="77777777" w:rsidR="007F0456" w:rsidRDefault="009F78DC">
            <w:pPr>
              <w:pStyle w:val="ParagraphStyle78"/>
              <w:rPr>
                <w:rStyle w:val="CharacterStyle71"/>
              </w:rPr>
            </w:pPr>
            <w:r>
              <w:rPr>
                <w:rStyle w:val="CharacterStyle71"/>
              </w:rPr>
              <w:t>Droga wziewna</w:t>
            </w:r>
          </w:p>
        </w:tc>
        <w:tc>
          <w:tcPr>
            <w:tcW w:w="117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9690C7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26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3D14EF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26 mg/m³</w:t>
            </w:r>
          </w:p>
        </w:tc>
        <w:tc>
          <w:tcPr>
            <w:tcW w:w="118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C58EB38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26 mg/m³</w:t>
            </w:r>
          </w:p>
        </w:tc>
        <w:tc>
          <w:tcPr>
            <w:tcW w:w="118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A448761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26 mg/m³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0A6B61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9C3E295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64EDA83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7A21BAB0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B03EFBD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11124F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0818BE1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AD85994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78F1485F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9495" w:type="dxa"/>
            <w:gridSpan w:val="15"/>
            <w:shd w:val="clear" w:color="auto" w:fill="auto"/>
            <w:vAlign w:val="center"/>
          </w:tcPr>
          <w:p w14:paraId="5B725AE6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PNEC: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D160318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036987C2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4E0209C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54FF3C4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74759AD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40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374839E2" w14:textId="77777777" w:rsidR="007F0456" w:rsidRDefault="007F0456">
            <w:pPr>
              <w:pStyle w:val="ParagraphStyle24"/>
              <w:rPr>
                <w:rStyle w:val="CharacterStyle21"/>
              </w:rPr>
            </w:pPr>
          </w:p>
        </w:tc>
        <w:tc>
          <w:tcPr>
            <w:tcW w:w="34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8E16C7D" w14:textId="77777777" w:rsidR="007F0456" w:rsidRDefault="007F0456">
            <w:pPr>
              <w:pStyle w:val="ParagraphStyle48"/>
              <w:rPr>
                <w:rStyle w:val="CharacterStyle41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B0BEC00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FBF7C76" w14:textId="77777777">
        <w:trPr>
          <w:trHeight w:hRule="exact" w:val="37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89C318" w14:textId="77777777" w:rsidR="007F0456" w:rsidRDefault="007F0456">
            <w:pPr>
              <w:pStyle w:val="ParagraphStyle80"/>
              <w:rPr>
                <w:rStyle w:val="CharacterStyle73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7A0E2A3C" w14:textId="77777777" w:rsidR="007F0456" w:rsidRDefault="007F0456">
            <w:pPr>
              <w:pStyle w:val="ParagraphStyle81"/>
              <w:rPr>
                <w:rStyle w:val="CharacterStyle74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73AAF" w14:textId="77777777" w:rsidR="007F0456" w:rsidRDefault="009F78DC">
            <w:pPr>
              <w:pStyle w:val="ParagraphStyle82"/>
              <w:rPr>
                <w:rStyle w:val="CharacterStyle75"/>
              </w:rPr>
            </w:pPr>
            <w:r>
              <w:rPr>
                <w:rStyle w:val="CharacterStyle75"/>
              </w:rPr>
              <w:t>metanol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51311EE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Oczyszczalnia ścieków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3C6CE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100 mg/L</w:t>
            </w:r>
          </w:p>
        </w:tc>
        <w:tc>
          <w:tcPr>
            <w:tcW w:w="199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10EA387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Wody słodkiej</w:t>
            </w:r>
          </w:p>
        </w:tc>
        <w:tc>
          <w:tcPr>
            <w:tcW w:w="14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451F3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20,8 mg/L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FE8C44C" w14:textId="77777777" w:rsidR="007F0456" w:rsidRDefault="007F0456">
            <w:pPr>
              <w:pStyle w:val="ParagraphStyle85"/>
              <w:rPr>
                <w:rStyle w:val="CharacterStyle78"/>
              </w:rPr>
            </w:pPr>
          </w:p>
        </w:tc>
      </w:tr>
      <w:tr w:rsidR="007F0456" w14:paraId="2883B8BD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016A770" w14:textId="77777777" w:rsidR="007F0456" w:rsidRDefault="007F0456">
            <w:pPr>
              <w:pStyle w:val="ParagraphStyle80"/>
              <w:rPr>
                <w:rStyle w:val="CharacterStyle73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3022552C" w14:textId="77777777" w:rsidR="007F0456" w:rsidRDefault="007F0456">
            <w:pPr>
              <w:pStyle w:val="ParagraphStyle81"/>
              <w:rPr>
                <w:rStyle w:val="CharacterStyle74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A389A" w14:textId="77777777" w:rsidR="007F0456" w:rsidRDefault="009F78DC">
            <w:pPr>
              <w:pStyle w:val="ParagraphStyle86"/>
              <w:rPr>
                <w:rStyle w:val="CharacterStyle79"/>
              </w:rPr>
            </w:pPr>
            <w:r>
              <w:rPr>
                <w:rStyle w:val="CharacterStyle79"/>
              </w:rPr>
              <w:t>CAS: 67-56-1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ECA2796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Gleby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D95D0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100 mg/kg</w:t>
            </w:r>
          </w:p>
        </w:tc>
        <w:tc>
          <w:tcPr>
            <w:tcW w:w="199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D490AC0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Wody morskie</w:t>
            </w:r>
          </w:p>
        </w:tc>
        <w:tc>
          <w:tcPr>
            <w:tcW w:w="14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E5ECF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2,08 mg/L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F81D2A" w14:textId="77777777" w:rsidR="007F0456" w:rsidRDefault="007F0456">
            <w:pPr>
              <w:pStyle w:val="ParagraphStyle85"/>
              <w:rPr>
                <w:rStyle w:val="CharacterStyle78"/>
              </w:rPr>
            </w:pPr>
          </w:p>
        </w:tc>
      </w:tr>
      <w:tr w:rsidR="007F0456" w14:paraId="2AB302B6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052F476" w14:textId="77777777" w:rsidR="007F0456" w:rsidRDefault="007F0456">
            <w:pPr>
              <w:pStyle w:val="ParagraphStyle80"/>
              <w:rPr>
                <w:rStyle w:val="CharacterStyle73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69794FD8" w14:textId="77777777" w:rsidR="007F0456" w:rsidRDefault="007F0456">
            <w:pPr>
              <w:pStyle w:val="ParagraphStyle81"/>
              <w:rPr>
                <w:rStyle w:val="CharacterStyle74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910C5" w14:textId="77777777" w:rsidR="007F0456" w:rsidRDefault="009F78DC">
            <w:pPr>
              <w:pStyle w:val="ParagraphStyle86"/>
              <w:rPr>
                <w:rStyle w:val="CharacterStyle79"/>
              </w:rPr>
            </w:pPr>
            <w:r>
              <w:rPr>
                <w:rStyle w:val="CharacterStyle79"/>
              </w:rPr>
              <w:t>EC: 200-659-6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70546B6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Sporadyczne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67261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1540 mg/L</w:t>
            </w:r>
          </w:p>
        </w:tc>
        <w:tc>
          <w:tcPr>
            <w:tcW w:w="199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B0EF145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Osad (Wody słodkiej)</w:t>
            </w:r>
          </w:p>
        </w:tc>
        <w:tc>
          <w:tcPr>
            <w:tcW w:w="14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AAB9F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77 mg/kg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6A6DE82" w14:textId="77777777" w:rsidR="007F0456" w:rsidRDefault="007F0456">
            <w:pPr>
              <w:pStyle w:val="ParagraphStyle85"/>
              <w:rPr>
                <w:rStyle w:val="CharacterStyle78"/>
              </w:rPr>
            </w:pPr>
          </w:p>
        </w:tc>
      </w:tr>
      <w:tr w:rsidR="007F0456" w14:paraId="75A37C77" w14:textId="77777777">
        <w:trPr>
          <w:trHeight w:hRule="exact" w:val="22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07BBFA8" w14:textId="77777777" w:rsidR="007F0456" w:rsidRDefault="007F0456">
            <w:pPr>
              <w:pStyle w:val="ParagraphStyle80"/>
              <w:rPr>
                <w:rStyle w:val="CharacterStyle73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6746B12" w14:textId="77777777" w:rsidR="007F0456" w:rsidRDefault="007F0456">
            <w:pPr>
              <w:pStyle w:val="ParagraphStyle81"/>
              <w:rPr>
                <w:rStyle w:val="CharacterStyle74"/>
              </w:rPr>
            </w:pPr>
          </w:p>
        </w:tc>
        <w:tc>
          <w:tcPr>
            <w:tcW w:w="36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C5F9E" w14:textId="77777777" w:rsidR="007F0456" w:rsidRDefault="007F0456">
            <w:pPr>
              <w:pStyle w:val="ParagraphStyle82"/>
              <w:rPr>
                <w:rStyle w:val="CharacterStyle75"/>
              </w:rPr>
            </w:pPr>
          </w:p>
        </w:tc>
        <w:tc>
          <w:tcPr>
            <w:tcW w:w="114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262CEE37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Doustnie</w:t>
            </w:r>
          </w:p>
        </w:tc>
        <w:tc>
          <w:tcPr>
            <w:tcW w:w="126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4BB8834" w14:textId="77777777" w:rsidR="007F0456" w:rsidRDefault="009F78DC">
            <w:pPr>
              <w:pStyle w:val="ParagraphStyle85"/>
              <w:rPr>
                <w:rStyle w:val="CharacterStyle78"/>
              </w:rPr>
            </w:pPr>
            <w:r>
              <w:rPr>
                <w:rStyle w:val="CharacterStyle78"/>
              </w:rPr>
              <w:t>Brak danych</w:t>
            </w:r>
          </w:p>
        </w:tc>
        <w:tc>
          <w:tcPr>
            <w:tcW w:w="1995" w:type="dxa"/>
            <w:gridSpan w:val="4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4964ECA9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Osad (Wody morskie)</w:t>
            </w:r>
          </w:p>
        </w:tc>
        <w:tc>
          <w:tcPr>
            <w:tcW w:w="145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FD7EAF5" w14:textId="77777777" w:rsidR="007F0456" w:rsidRDefault="009F78DC">
            <w:pPr>
              <w:pStyle w:val="ParagraphStyle85"/>
              <w:rPr>
                <w:rStyle w:val="CharacterStyle78"/>
              </w:rPr>
            </w:pPr>
            <w:r>
              <w:rPr>
                <w:rStyle w:val="CharacterStyle78"/>
              </w:rPr>
              <w:t>7,7 mg/kg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95D917E" w14:textId="77777777" w:rsidR="007F0456" w:rsidRDefault="007F0456">
            <w:pPr>
              <w:pStyle w:val="ParagraphStyle85"/>
              <w:rPr>
                <w:rStyle w:val="CharacterStyle78"/>
              </w:rPr>
            </w:pPr>
          </w:p>
        </w:tc>
      </w:tr>
      <w:tr w:rsidR="007F0456" w14:paraId="3354ACC3" w14:textId="77777777">
        <w:trPr>
          <w:trHeight w:hRule="exact" w:val="3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BEADE70" w14:textId="77777777" w:rsidR="007F0456" w:rsidRDefault="007F0456">
            <w:pPr>
              <w:pStyle w:val="ParagraphStyle80"/>
              <w:rPr>
                <w:rStyle w:val="CharacterStyle73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1C64363F" w14:textId="77777777" w:rsidR="007F0456" w:rsidRDefault="007F0456">
            <w:pPr>
              <w:pStyle w:val="ParagraphStyle81"/>
              <w:rPr>
                <w:rStyle w:val="CharacterStyle74"/>
              </w:rPr>
            </w:pPr>
          </w:p>
        </w:tc>
        <w:tc>
          <w:tcPr>
            <w:tcW w:w="9480" w:type="dxa"/>
            <w:gridSpan w:val="1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B81D445" w14:textId="77777777" w:rsidR="007F0456" w:rsidRDefault="007F0456">
            <w:pPr>
              <w:pStyle w:val="ParagraphStyle88"/>
              <w:rPr>
                <w:rStyle w:val="CharacterStyle81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B93C8C" w14:textId="77777777" w:rsidR="007F0456" w:rsidRDefault="007F0456">
            <w:pPr>
              <w:pStyle w:val="ParagraphStyle85"/>
              <w:rPr>
                <w:rStyle w:val="CharacterStyle78"/>
              </w:rPr>
            </w:pPr>
          </w:p>
        </w:tc>
      </w:tr>
      <w:tr w:rsidR="007F0456" w14:paraId="3DB242A8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2748FE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14:paraId="5CC078D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8.2</w:t>
            </w:r>
          </w:p>
        </w:tc>
        <w:tc>
          <w:tcPr>
            <w:tcW w:w="9495" w:type="dxa"/>
            <w:gridSpan w:val="15"/>
            <w:shd w:val="clear" w:color="auto" w:fill="auto"/>
          </w:tcPr>
          <w:p w14:paraId="5EE7A7B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Kontrola narażenia: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81AF83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656D9E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B402A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14:paraId="66D7399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69C8CC7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A.-</w:t>
            </w:r>
          </w:p>
        </w:tc>
        <w:tc>
          <w:tcPr>
            <w:tcW w:w="9210" w:type="dxa"/>
            <w:gridSpan w:val="13"/>
            <w:shd w:val="clear" w:color="auto" w:fill="auto"/>
          </w:tcPr>
          <w:p w14:paraId="5759BC9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Indywidualne środki ochrony takie jak indywidualne wyposażenie ochronne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28A3C26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90CC925" w14:textId="77777777">
        <w:trPr>
          <w:trHeight w:hRule="exact" w:val="2010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272B007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14:paraId="37BDCCA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0761842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13"/>
            <w:shd w:val="clear" w:color="auto" w:fill="auto"/>
          </w:tcPr>
          <w:p w14:paraId="4316AED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Jako środek zapobiegawczy zaleca się stosowanie odzieży ochronnej oznaczonej „oznakowaniem CE”. Więcej informacji na temat odzieży ochronnej (przechowywanie, stosowanie, czyszczenie, konserwacja, klasa ochrony…) można uzyskać w broszurze informacyjnej udostępnionej przez producenta odzieży ochronnej. Wskazówki zawarte w tym miejscu dotyczą czystego produktu. Wskazówki dotyczące produktu rozcieńczonego mogą się różnić w zależności od stopnia rozcieńczenia, zastosowania, metody aplikacji, itd. Przy określaniu obowiązku instalacji natrysków ratunkowych i/lub urządzeń do płukania oczu w magazynach zostaną uwzględnione przepisy dotyczące przechowywania produktów chemicznych. Więcej informacji można znaleźć w sekcja 7.1 i 7.2</w:t>
            </w:r>
            <w:r>
              <w:rPr>
                <w:rStyle w:val="CharacterStyle8"/>
              </w:rPr>
              <w:br/>
            </w:r>
            <w:r>
              <w:rPr>
                <w:rStyle w:val="CharacterStyle8"/>
              </w:rPr>
              <w:br/>
              <w:t>Wszystkie informacje zawarte w tym punkcie - z uwagi na brak informacji dotyczących wyposażenia ochronnego posiadanego przez firmę - należy traktować jako zalecenie w celu zapobieżenia powstaniu zagrożenia w pracy z produktem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83D770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1CEEE8A" w14:textId="77777777">
        <w:trPr>
          <w:trHeight w:hRule="exact" w:val="285"/>
        </w:trPr>
        <w:tc>
          <w:tcPr>
            <w:tcW w:w="22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A8D7CB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14:paraId="70F63E0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31B5E88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B.-</w:t>
            </w:r>
          </w:p>
        </w:tc>
        <w:tc>
          <w:tcPr>
            <w:tcW w:w="9210" w:type="dxa"/>
            <w:gridSpan w:val="13"/>
            <w:shd w:val="clear" w:color="auto" w:fill="auto"/>
          </w:tcPr>
          <w:p w14:paraId="2AA5A0F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Ochrona dróg oddechowych.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2F1CE02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F071FC5" w14:textId="77777777">
        <w:trPr>
          <w:trHeight w:hRule="exact" w:val="90"/>
        </w:trPr>
        <w:tc>
          <w:tcPr>
            <w:tcW w:w="10470" w:type="dxa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1DF79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3F5A87E2" w14:textId="77777777" w:rsidR="007F0456" w:rsidRDefault="007F0456">
      <w:pPr>
        <w:spacing w:line="5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341E6B3D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0F1BAF3D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0E04BFDB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0CF7ADBA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6740ECFA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0D02A68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5/16</w:t>
            </w:r>
          </w:p>
        </w:tc>
      </w:tr>
    </w:tbl>
    <w:p w14:paraId="14D07929" w14:textId="77777777" w:rsidR="007F0456" w:rsidRDefault="007F0456">
      <w:pPr>
        <w:sectPr w:rsidR="007F0456" w:rsidSect="00AA6BDD">
          <w:headerReference w:type="default" r:id="rId28"/>
          <w:footerReference w:type="default" r:id="rId29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71B78B51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1CC4E367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4854A12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4DD141E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296892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2BB888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168703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FF03A73" wp14:editId="0DFF0F58">
                  <wp:extent cx="542925" cy="542925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EA4C7B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28E8F0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CFC53FA" wp14:editId="472E495B">
                  <wp:extent cx="542925" cy="542925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210AC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4B55DA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5C0EFFD" wp14:editId="65C3A522">
                  <wp:extent cx="542925" cy="542925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CD66BE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8F6F33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DA2FC98" wp14:editId="10C114A2">
                  <wp:extent cx="542925" cy="542925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3F74786F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005990E7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0718A4C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75CB8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D0E81A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08FEED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CCB1A9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C7837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F0C6F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B30F00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3044C4C" w14:textId="77777777">
        <w:trPr>
          <w:trHeight w:hRule="exact" w:val="135"/>
        </w:trPr>
        <w:tc>
          <w:tcPr>
            <w:tcW w:w="6885" w:type="dxa"/>
            <w:gridSpan w:val="2"/>
          </w:tcPr>
          <w:p w14:paraId="723D0F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9788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F54D02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3C274B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60520D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C9E2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5002F1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31A4CE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96264FC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66EFE37D" w14:textId="3EC1E609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1BF7111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589C8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2794E0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2B2D6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1CF7D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151C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504A4F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E38856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1110EBA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0EC8E39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4BD04C6F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566EA539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255"/>
        <w:gridCol w:w="15"/>
        <w:gridCol w:w="30"/>
        <w:gridCol w:w="30"/>
        <w:gridCol w:w="225"/>
        <w:gridCol w:w="390"/>
        <w:gridCol w:w="300"/>
        <w:gridCol w:w="255"/>
        <w:gridCol w:w="15"/>
        <w:gridCol w:w="30"/>
        <w:gridCol w:w="585"/>
        <w:gridCol w:w="30"/>
        <w:gridCol w:w="795"/>
        <w:gridCol w:w="390"/>
        <w:gridCol w:w="225"/>
        <w:gridCol w:w="675"/>
        <w:gridCol w:w="210"/>
        <w:gridCol w:w="420"/>
        <w:gridCol w:w="60"/>
        <w:gridCol w:w="615"/>
        <w:gridCol w:w="570"/>
        <w:gridCol w:w="195"/>
        <w:gridCol w:w="420"/>
        <w:gridCol w:w="30"/>
        <w:gridCol w:w="2730"/>
        <w:gridCol w:w="225"/>
      </w:tblGrid>
      <w:tr w:rsidR="007F0456" w14:paraId="3717EEA5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DC569A0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2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49720ADF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8: KONTROLA NARAŻENIA/ŚRODKI OCHRONY INDYWIDUALNEJ (Ciąg dalszy)</w:t>
            </w:r>
          </w:p>
        </w:tc>
      </w:tr>
      <w:tr w:rsidR="007F0456" w14:paraId="0848C4AC" w14:textId="77777777">
        <w:trPr>
          <w:trHeight w:hRule="exact" w:val="150"/>
        </w:trPr>
        <w:tc>
          <w:tcPr>
            <w:tcW w:w="10470" w:type="dxa"/>
            <w:gridSpan w:val="2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2AFD6B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73AC7EE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AADA2F2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250FB0D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17BBF319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Piktogram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2069C39A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Wyposażenie ochronne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1481A34B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Oznakowanie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4C623E80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Normy CEN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0048E90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Uwagi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DE10E3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5EA54E53" w14:textId="77777777">
        <w:trPr>
          <w:trHeight w:hRule="exact" w:val="3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514CBDB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09DD5499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B03225D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14:paraId="124A06C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CF2D496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AD2659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shd w:val="clear" w:color="auto" w:fill="auto"/>
            <w:vAlign w:val="center"/>
          </w:tcPr>
          <w:p w14:paraId="04904FAA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CDF43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Maska filtrująca chroniąca przed gazami i parami</w:t>
            </w: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31DD127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9ED876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48706A23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493E3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EN 405:2002+A1:2010</w:t>
            </w:r>
          </w:p>
        </w:tc>
        <w:tc>
          <w:tcPr>
            <w:tcW w:w="318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A36C5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Jeżeli do środka maski lub do złączki przedostaje się zapach lub smak produktu należy wymienić maskę.  Jeżeli substancja zanieczyszczająca nie ma wyraźnych właściwości ostrzegawczych, zaleca się stosowanie sprzętu izolującego.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FA3EC19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457C0909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6BABE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45360FC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08B25E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 w:val="restart"/>
            <w:shd w:val="clear" w:color="auto" w:fill="auto"/>
            <w:vAlign w:val="center"/>
          </w:tcPr>
          <w:p w14:paraId="56AF8EE6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2809E3B9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A415448" wp14:editId="174B284C">
                  <wp:extent cx="428625" cy="428625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1E7205B4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17518789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94EA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EDAA21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4888B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454CE98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A83A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786D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95D25B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CEE9C8C" w14:textId="77777777">
        <w:trPr>
          <w:trHeight w:hRule="exact" w:val="5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273834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647FE8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A0A28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/>
            <w:shd w:val="clear" w:color="auto" w:fill="auto"/>
            <w:vAlign w:val="center"/>
          </w:tcPr>
          <w:p w14:paraId="12C3225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6309FB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1103A7F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545059F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9951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9CEADE8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8F29D30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955B2CB" wp14:editId="27B8DEA7">
                  <wp:extent cx="428625" cy="428625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5E84F04F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03F78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C581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20CB7A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9268752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8F86BA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5D46800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4AAFD6F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 w:val="restart"/>
            <w:shd w:val="clear" w:color="auto" w:fill="auto"/>
            <w:vAlign w:val="center"/>
          </w:tcPr>
          <w:p w14:paraId="5EC98A8D" w14:textId="77777777" w:rsidR="007F0456" w:rsidRDefault="009F78DC">
            <w:pPr>
              <w:pStyle w:val="ParagraphStyle95"/>
              <w:rPr>
                <w:rStyle w:val="CharacterStyle85"/>
              </w:rPr>
            </w:pPr>
            <w:r>
              <w:rPr>
                <w:rStyle w:val="CharacterStyle85"/>
              </w:rPr>
              <w:t>Obowiązkowa ochrona dróg oddechowych</w:t>
            </w: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74D52D8B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41240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B102E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26D5F94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79C861B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59BCA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6AF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A8A09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643B581" w14:textId="77777777">
        <w:trPr>
          <w:trHeight w:hRule="exact" w:val="28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2217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4FCAF5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CDFB16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/>
            <w:shd w:val="clear" w:color="auto" w:fill="auto"/>
            <w:vAlign w:val="center"/>
          </w:tcPr>
          <w:p w14:paraId="7CA5FF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07403E5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42B6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21F72B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1403E9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E6F2F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2AD3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CE50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AA747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670C5EF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96E46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3DC4919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22FB6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BD3B8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A063EF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2697C7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99598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B63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FFD92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3AA3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A9F7B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91DD7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9BC8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BF1630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E89C05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F6612C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9EA410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ACE0F0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C.-</w:t>
            </w:r>
          </w:p>
        </w:tc>
        <w:tc>
          <w:tcPr>
            <w:tcW w:w="9225" w:type="dxa"/>
            <w:gridSpan w:val="23"/>
            <w:shd w:val="clear" w:color="auto" w:fill="auto"/>
          </w:tcPr>
          <w:p w14:paraId="3E24274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Szczególna ochrona rąk.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C03F2E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F71324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5A577B7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7EE8FB5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260BDFA2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Piktogram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308F0B44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Wyposażenie ochronne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7AAFF921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Oznakowanie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4BF5677D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Normy CEN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0901408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Uwagi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5D46C7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5B0CCCA4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4A1F262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23DC5C5D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D02F8E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14:paraId="68BD3745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DFE465B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EDDE74D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shd w:val="clear" w:color="auto" w:fill="auto"/>
            <w:vAlign w:val="center"/>
          </w:tcPr>
          <w:p w14:paraId="01FF5170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3EEB5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Rękawice wielokrotnego użytku chroniące przed czynnikami chemicznymi</w:t>
            </w: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549785C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7E9B53C2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27E940B9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64CDCD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EN ISO 374-1:2016+A1:2018</w:t>
            </w:r>
            <w:r>
              <w:rPr>
                <w:rStyle w:val="CharacterStyle83"/>
              </w:rPr>
              <w:br/>
              <w:t>EN 16523-1:2015+A1:2018</w:t>
            </w:r>
            <w:r>
              <w:rPr>
                <w:rStyle w:val="CharacterStyle83"/>
              </w:rPr>
              <w:br/>
              <w:t>EN ISO 21420:2020</w:t>
            </w:r>
          </w:p>
        </w:tc>
        <w:tc>
          <w:tcPr>
            <w:tcW w:w="318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80E15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Czas ochronnego działania (Breakthrough Time) podany przez producenta musi być dłuższy niż czas stosowania produktu. Nie stosować kremów ochronnych po kontakcie produktu ze skórą.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98128F3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192C2142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138BA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9E1DBA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8B4D99B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 w:val="restart"/>
            <w:shd w:val="clear" w:color="auto" w:fill="auto"/>
            <w:vAlign w:val="center"/>
          </w:tcPr>
          <w:p w14:paraId="2D0CE8C6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634AC91F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A427C63" wp14:editId="63AAEC5B">
                  <wp:extent cx="428625" cy="4286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47129842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2F67E854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8BBE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15C66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0DAEC3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39A3A6E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6F8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1BDD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CCD406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539E907" w14:textId="77777777">
        <w:trPr>
          <w:trHeight w:hRule="exact" w:val="5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D04AE3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479CCB5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310A5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/>
            <w:shd w:val="clear" w:color="auto" w:fill="auto"/>
            <w:vAlign w:val="center"/>
          </w:tcPr>
          <w:p w14:paraId="2566879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696D94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2BE07C3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5E09FCB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30847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056CBD5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CD674DC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F3A4BC8" wp14:editId="6A7A00A2">
                  <wp:extent cx="428625" cy="428625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0A4DE48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4E94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5572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DC51C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3C77A7B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AD920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02C8D4C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972716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 w:val="restart"/>
            <w:shd w:val="clear" w:color="auto" w:fill="auto"/>
            <w:vAlign w:val="center"/>
          </w:tcPr>
          <w:p w14:paraId="5AC36690" w14:textId="77777777" w:rsidR="007F0456" w:rsidRDefault="009F78DC">
            <w:pPr>
              <w:pStyle w:val="ParagraphStyle95"/>
              <w:rPr>
                <w:rStyle w:val="CharacterStyle85"/>
              </w:rPr>
            </w:pPr>
            <w:r>
              <w:rPr>
                <w:rStyle w:val="CharacterStyle85"/>
              </w:rPr>
              <w:t>Obowiązkowa ochrona rąk</w:t>
            </w: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15427E8D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DB1B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9970E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432726D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500A47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FE61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BDC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2A032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CA558DC" w14:textId="77777777">
        <w:trPr>
          <w:trHeight w:hRule="exact" w:val="15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6B2AAE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F545C0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5B642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/>
            <w:shd w:val="clear" w:color="auto" w:fill="auto"/>
            <w:vAlign w:val="center"/>
          </w:tcPr>
          <w:p w14:paraId="171D8CA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63A89D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EA7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F6128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AF229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CD987F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024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56C0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1E5B6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D8FDC4D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4EACB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7B43C1B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6A7066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66F5D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F0F0AC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4DD498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E1AA74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4F8C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A00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5CBB7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91AB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6D992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961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E4AFB1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4F5784E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303573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236436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6C5BA5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25" w:type="dxa"/>
            <w:gridSpan w:val="23"/>
            <w:shd w:val="clear" w:color="auto" w:fill="auto"/>
          </w:tcPr>
          <w:p w14:paraId="5A8B4EB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Ponieważ produkt jest złożony z różnych materiałów, wytrzymałości rękawicy nie można sprawdzić uprzednio w sposób całkowicie wiarygodny, dlatego też musi być ona sprawdzona przed zastosowaniem.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D58710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C0D29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81522D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DE6C8D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9B4543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D.-</w:t>
            </w:r>
          </w:p>
        </w:tc>
        <w:tc>
          <w:tcPr>
            <w:tcW w:w="9225" w:type="dxa"/>
            <w:gridSpan w:val="23"/>
            <w:shd w:val="clear" w:color="auto" w:fill="auto"/>
          </w:tcPr>
          <w:p w14:paraId="260FE07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Ochrona oczu i twarzy.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A22A28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B5FC55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95C506F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586A125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58E0D4B8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Piktogram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444D6D3C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Wyposażenie ochronne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69648131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Oznakowanie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4FBD324E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Normy CEN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83FBDB1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Uwagi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5D0399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6ABAD631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21B23B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3BBF5A60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6FADFA8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14:paraId="5162EE25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B56F18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17CE46B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shd w:val="clear" w:color="auto" w:fill="auto"/>
            <w:vAlign w:val="center"/>
          </w:tcPr>
          <w:p w14:paraId="1F53B9EF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10D03A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Osłona twarzy</w:t>
            </w: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2112913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76175E1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40F3E027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EB0079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EN 166:2002</w:t>
            </w:r>
            <w:r>
              <w:rPr>
                <w:rStyle w:val="CharacterStyle83"/>
              </w:rPr>
              <w:br/>
              <w:t>EN 167:2002</w:t>
            </w:r>
            <w:r>
              <w:rPr>
                <w:rStyle w:val="CharacterStyle83"/>
              </w:rPr>
              <w:br/>
              <w:t>EN 168:2002</w:t>
            </w:r>
            <w:r>
              <w:rPr>
                <w:rStyle w:val="CharacterStyle83"/>
              </w:rPr>
              <w:br/>
              <w:t>EN ISO 4007:2018</w:t>
            </w:r>
          </w:p>
        </w:tc>
        <w:tc>
          <w:tcPr>
            <w:tcW w:w="318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E06A9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Czyścić codziennie i regularnie dezynfekować zgodnie z instrukcjami producenta.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D26007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6C948307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CB7F3F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5817F0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7BC64D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 w:val="restart"/>
            <w:shd w:val="clear" w:color="auto" w:fill="auto"/>
            <w:vAlign w:val="center"/>
          </w:tcPr>
          <w:p w14:paraId="0C733591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3ADABAFE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57743E8" wp14:editId="2B74FB31">
                  <wp:extent cx="428625" cy="428625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74446867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7F663837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879F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0FDCA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35955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1522258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776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7C24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AF538E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DF0D88E" w14:textId="77777777">
        <w:trPr>
          <w:trHeight w:hRule="exact" w:val="5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8739B9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624564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0FCA7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/>
            <w:shd w:val="clear" w:color="auto" w:fill="auto"/>
            <w:vAlign w:val="center"/>
          </w:tcPr>
          <w:p w14:paraId="07D854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111BC3D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713402C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735AEA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F16CE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5EC293F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FF7205D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1D54D75" wp14:editId="2F09665C">
                  <wp:extent cx="428625" cy="428625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76A195C1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FB04A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D3D2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750B30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0CEB4F1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BB07E3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7CE74B3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3D5625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 w:val="restart"/>
            <w:shd w:val="clear" w:color="auto" w:fill="auto"/>
            <w:vAlign w:val="center"/>
          </w:tcPr>
          <w:p w14:paraId="5C1EA946" w14:textId="77777777" w:rsidR="007F0456" w:rsidRDefault="009F78DC">
            <w:pPr>
              <w:pStyle w:val="ParagraphStyle95"/>
              <w:rPr>
                <w:rStyle w:val="CharacterStyle85"/>
              </w:rPr>
            </w:pPr>
            <w:r>
              <w:rPr>
                <w:rStyle w:val="CharacterStyle85"/>
              </w:rPr>
              <w:t>Obowiązkowa ochrona twarzy</w:t>
            </w: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1F50C87C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7FFA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87BC3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84CE20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0886E7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5F86A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CD42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024048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E793101" w14:textId="77777777">
        <w:trPr>
          <w:trHeight w:hRule="exact" w:val="15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004B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576618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B4AF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/>
            <w:shd w:val="clear" w:color="auto" w:fill="auto"/>
            <w:vAlign w:val="center"/>
          </w:tcPr>
          <w:p w14:paraId="68B3AA2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4F94533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978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92CD08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D0581D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D130D2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4AAB8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224B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676AC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FCDFA33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5A013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39ECFBE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87FEB1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42B43A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08EC7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635695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FD806D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497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A356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439EC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2FE7E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0630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4FDA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1C2F8C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337C6A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C045A8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E12E64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61A2DA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E.-</w:t>
            </w:r>
          </w:p>
        </w:tc>
        <w:tc>
          <w:tcPr>
            <w:tcW w:w="9225" w:type="dxa"/>
            <w:gridSpan w:val="23"/>
            <w:shd w:val="clear" w:color="auto" w:fill="auto"/>
          </w:tcPr>
          <w:p w14:paraId="055742E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Ochrona ciała.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FAE77D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020A90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CD9969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38344B0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2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5DEECB02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Piktogram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2CEEF8F9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Wyposażenie ochronne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66D23BDA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Oznakowanie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2A4EFA68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Normy CEN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2E923F3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Uwagi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514F5A6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4A51CD1B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00AB6A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34BCB463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6108A1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14:paraId="1394D179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F34BF49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59B336E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shd w:val="clear" w:color="auto" w:fill="auto"/>
            <w:vAlign w:val="center"/>
          </w:tcPr>
          <w:p w14:paraId="1E10C99F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139741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Odzież chroniąca przed zagrożeniami chemicznymi, antyelektrostatyczna i trudnopalna</w:t>
            </w: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9E5ED2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5A87FB2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0C37AE9A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02BE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EN 1149-1,2,3</w:t>
            </w:r>
            <w:r>
              <w:rPr>
                <w:rStyle w:val="CharacterStyle83"/>
              </w:rPr>
              <w:br/>
              <w:t>EN 13034:2005+A1:2009</w:t>
            </w:r>
            <w:r>
              <w:rPr>
                <w:rStyle w:val="CharacterStyle83"/>
              </w:rPr>
              <w:br/>
              <w:t xml:space="preserve">EN ISO 13982-1:2004/A1:2010 </w:t>
            </w:r>
            <w:r>
              <w:rPr>
                <w:rStyle w:val="CharacterStyle83"/>
              </w:rPr>
              <w:br/>
              <w:t>EN ISO 6529:2013</w:t>
            </w:r>
            <w:r>
              <w:rPr>
                <w:rStyle w:val="CharacterStyle83"/>
              </w:rPr>
              <w:br/>
              <w:t>EN ISO 6530:2005</w:t>
            </w:r>
            <w:r>
              <w:rPr>
                <w:rStyle w:val="CharacterStyle83"/>
              </w:rPr>
              <w:br/>
              <w:t>EN ISO 13688:2013</w:t>
            </w:r>
            <w:r>
              <w:rPr>
                <w:rStyle w:val="CharacterStyle83"/>
              </w:rPr>
              <w:br/>
              <w:t>EN 464:1994</w:t>
            </w:r>
          </w:p>
        </w:tc>
        <w:tc>
          <w:tcPr>
            <w:tcW w:w="318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000B9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Wyłącznie do użytku zawodowego. Czyścić regularnie zgodnie z instrukcjami producenta.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148A0E9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4B76187A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F3663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483705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79D2C2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 w:val="restart"/>
            <w:shd w:val="clear" w:color="auto" w:fill="auto"/>
            <w:vAlign w:val="center"/>
          </w:tcPr>
          <w:p w14:paraId="199740CF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5A9E00FE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6A89DA2" wp14:editId="5DB40AE5">
                  <wp:extent cx="428625" cy="428625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7A98E829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570F6F92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38057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E3750E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B273B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4B2D32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EEF11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2C4C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6421E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ACF77A0" w14:textId="77777777">
        <w:trPr>
          <w:trHeight w:hRule="exact" w:val="5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C95CD9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69FC3E4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CEE9E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/>
            <w:shd w:val="clear" w:color="auto" w:fill="auto"/>
            <w:vAlign w:val="center"/>
          </w:tcPr>
          <w:p w14:paraId="3940E45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0984932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3E0F20A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65658C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C43EB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AA5C22D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41702D3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F12D220" wp14:editId="7013F4C8">
                  <wp:extent cx="428625" cy="428625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61D4479F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C78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9DCF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AF013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96541EF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2CEF4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5AE4021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831B00E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 w:val="restart"/>
            <w:shd w:val="clear" w:color="auto" w:fill="auto"/>
            <w:vAlign w:val="center"/>
          </w:tcPr>
          <w:p w14:paraId="253BF8A8" w14:textId="77777777" w:rsidR="007F0456" w:rsidRDefault="009F78DC">
            <w:pPr>
              <w:pStyle w:val="ParagraphStyle95"/>
              <w:rPr>
                <w:rStyle w:val="CharacterStyle85"/>
              </w:rPr>
            </w:pPr>
            <w:r>
              <w:rPr>
                <w:rStyle w:val="CharacterStyle85"/>
              </w:rPr>
              <w:t>Obowiązkowa ochrona ciała</w:t>
            </w: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08BF0A5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C861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B216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026366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4501B8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5B11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91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DD71D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2B6B385" w14:textId="77777777">
        <w:trPr>
          <w:trHeight w:hRule="exact" w:val="15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C9F5F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2913ADD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30035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/>
            <w:shd w:val="clear" w:color="auto" w:fill="auto"/>
            <w:vAlign w:val="center"/>
          </w:tcPr>
          <w:p w14:paraId="69FED19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6FBB608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71F5C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DAC47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F6FE5C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88BC62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FAE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570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78B4A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5E8FA41" w14:textId="77777777">
        <w:trPr>
          <w:trHeight w:hRule="exact" w:val="3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11DB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3610EE8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AE9C9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07A7D3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BE2164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13EE12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A0DBDD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F976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FF6C3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E8075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6EBB1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0C78C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2948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988F34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38EE64B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5D549D5" w14:textId="77777777" w:rsidR="007F0456" w:rsidRDefault="007F0456">
            <w:pPr>
              <w:pStyle w:val="ParagraphStyle67"/>
              <w:rPr>
                <w:rStyle w:val="CharacterStyle60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727E4F63" w14:textId="77777777" w:rsidR="007F0456" w:rsidRDefault="007F0456">
            <w:pPr>
              <w:pStyle w:val="ParagraphStyle55"/>
              <w:rPr>
                <w:rStyle w:val="CharacterStyle48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2B86F17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center"/>
          </w:tcPr>
          <w:p w14:paraId="288AB560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6C5CECA1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3EEC4A4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shd w:val="clear" w:color="auto" w:fill="auto"/>
            <w:vAlign w:val="center"/>
          </w:tcPr>
          <w:p w14:paraId="39FA8DA3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1879AF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Obuwie bezpieczeństwa chroniące przed zagrożeniami chemicznymi, o właściwościach antyelektrostatycznych i odporne na wysokie temperatury</w:t>
            </w: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20115C0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EAC4528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61E60AA3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32F9D6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EN ISO 13287:2020</w:t>
            </w:r>
            <w:r>
              <w:rPr>
                <w:rStyle w:val="CharacterStyle83"/>
              </w:rPr>
              <w:br/>
              <w:t xml:space="preserve">EN ISO 20345:2011 </w:t>
            </w:r>
            <w:r>
              <w:rPr>
                <w:rStyle w:val="CharacterStyle83"/>
              </w:rPr>
              <w:br/>
              <w:t>EN 13832-1:2019</w:t>
            </w:r>
          </w:p>
        </w:tc>
        <w:tc>
          <w:tcPr>
            <w:tcW w:w="318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72CA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W razie jakichkolwiek oznak uszkodzenia wymienić obuwie.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EB8660" w14:textId="77777777" w:rsidR="007F0456" w:rsidRDefault="007F0456">
            <w:pPr>
              <w:pStyle w:val="ParagraphStyle69"/>
              <w:rPr>
                <w:rStyle w:val="CharacterStyle62"/>
              </w:rPr>
            </w:pPr>
          </w:p>
        </w:tc>
      </w:tr>
      <w:tr w:rsidR="007F0456" w14:paraId="7E6FBA3B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C25A7C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3BA28A0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954D36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 w:val="restart"/>
            <w:shd w:val="clear" w:color="auto" w:fill="auto"/>
            <w:vAlign w:val="center"/>
          </w:tcPr>
          <w:p w14:paraId="2BBFEC55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7CDA38F0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8A290B8" wp14:editId="1F96CA9F">
                  <wp:extent cx="428625" cy="428625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5AC75B01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2CFB0D1B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32932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D454BC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767861E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035215D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1BE6D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39F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AC90FC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16E0D15" w14:textId="77777777">
        <w:trPr>
          <w:trHeight w:hRule="exact" w:val="49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48615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36CA523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C1EA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vMerge/>
            <w:shd w:val="clear" w:color="auto" w:fill="auto"/>
            <w:vAlign w:val="center"/>
          </w:tcPr>
          <w:p w14:paraId="4C60DD4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3B15BFD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4C6C724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776978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2E2A5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A1A1874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7628E85D" w14:textId="77777777" w:rsidR="007F0456" w:rsidRDefault="009F78DC">
            <w:pPr>
              <w:pStyle w:val="ParagraphStyle94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6E7FF30" wp14:editId="3D35D4F1">
                  <wp:extent cx="428625" cy="428625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vMerge w:val="restart"/>
            <w:shd w:val="clear" w:color="auto" w:fill="auto"/>
            <w:vAlign w:val="center"/>
          </w:tcPr>
          <w:p w14:paraId="1A6729E7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F4EF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567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1B17F5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C6AF04E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5F88CD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6B410C8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989AFF1" w14:textId="77777777" w:rsidR="007F0456" w:rsidRDefault="007F0456">
            <w:pPr>
              <w:pStyle w:val="ParagraphStyle90"/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</w:tcPr>
          <w:p w14:paraId="722F8CC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 w:val="restart"/>
            <w:shd w:val="clear" w:color="auto" w:fill="auto"/>
            <w:vAlign w:val="center"/>
          </w:tcPr>
          <w:p w14:paraId="2538EBDD" w14:textId="77777777" w:rsidR="007F0456" w:rsidRDefault="007F0456">
            <w:pPr>
              <w:pStyle w:val="ParagraphStyle91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BD460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F34D5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08FA45E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0459810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B67FB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D86F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3F674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CAFF207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91B9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0A83635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85D0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 w:val="restart"/>
            <w:shd w:val="clear" w:color="auto" w:fill="auto"/>
            <w:vAlign w:val="center"/>
          </w:tcPr>
          <w:p w14:paraId="4194E474" w14:textId="77777777" w:rsidR="007F0456" w:rsidRDefault="009F78DC">
            <w:pPr>
              <w:pStyle w:val="ParagraphStyle95"/>
              <w:rPr>
                <w:rStyle w:val="CharacterStyle85"/>
              </w:rPr>
            </w:pPr>
            <w:r>
              <w:rPr>
                <w:rStyle w:val="CharacterStyle85"/>
              </w:rPr>
              <w:t>Obowiązkowa ochrona nóg</w:t>
            </w: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080CFE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B7F5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97118E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32D4355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shd w:val="clear" w:color="auto" w:fill="auto"/>
            <w:vAlign w:val="center"/>
          </w:tcPr>
          <w:p w14:paraId="120F675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CE79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DB4B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81BC70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CE0303A" w14:textId="77777777">
        <w:trPr>
          <w:trHeight w:hRule="exact" w:val="15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E4A1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621F21B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F5D3BD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200" w:type="dxa"/>
            <w:gridSpan w:val="5"/>
            <w:vMerge/>
            <w:shd w:val="clear" w:color="auto" w:fill="auto"/>
            <w:vAlign w:val="center"/>
          </w:tcPr>
          <w:p w14:paraId="16CCFF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vMerge/>
            <w:shd w:val="clear" w:color="auto" w:fill="auto"/>
            <w:vAlign w:val="center"/>
          </w:tcPr>
          <w:p w14:paraId="516E95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5E47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FA21BF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ED5D46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1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202BD0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3D74E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A671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F117C7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7C20CAE" w14:textId="77777777">
        <w:trPr>
          <w:trHeight w:hRule="exact" w:val="16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FA702D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5525409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C6B3B" w14:textId="77777777" w:rsidR="007F0456" w:rsidRDefault="007F0456">
            <w:pPr>
              <w:pStyle w:val="ParagraphStyle96"/>
              <w:rPr>
                <w:rStyle w:val="FakeCharacterStyle"/>
              </w:rPr>
            </w:pPr>
          </w:p>
        </w:tc>
        <w:tc>
          <w:tcPr>
            <w:tcW w:w="25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1A5FA4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69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D41309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EB0EDE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4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A6493F" w14:textId="77777777" w:rsidR="007F0456" w:rsidRDefault="007F0456">
            <w:pPr>
              <w:pStyle w:val="ParagraphStyle97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4AD4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879FB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07B23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4C7D0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659DC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1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1EC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ACDE47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712138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A6D679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22D14B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680245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F.-</w:t>
            </w:r>
          </w:p>
        </w:tc>
        <w:tc>
          <w:tcPr>
            <w:tcW w:w="9225" w:type="dxa"/>
            <w:gridSpan w:val="23"/>
            <w:shd w:val="clear" w:color="auto" w:fill="auto"/>
          </w:tcPr>
          <w:p w14:paraId="4CFF0D7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Dodatkowe środki ochrony awaryjnej.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6FB4D31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A957A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843906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795" w:type="dxa"/>
            <w:gridSpan w:val="3"/>
            <w:shd w:val="clear" w:color="auto" w:fill="auto"/>
            <w:vAlign w:val="center"/>
          </w:tcPr>
          <w:p w14:paraId="7A8C753E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18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797AB219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Środki awaryjne</w:t>
            </w:r>
          </w:p>
        </w:tc>
        <w:tc>
          <w:tcPr>
            <w:tcW w:w="2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730F5C8B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Normy</w:t>
            </w: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2F5E3D41" w14:textId="77777777" w:rsidR="007F0456" w:rsidRDefault="009F78DC">
            <w:pPr>
              <w:pStyle w:val="ParagraphStyle89"/>
              <w:rPr>
                <w:rStyle w:val="CharacterStyle82"/>
              </w:rPr>
            </w:pPr>
            <w:r>
              <w:rPr>
                <w:rStyle w:val="CharacterStyle82"/>
              </w:rPr>
              <w:t>Środki awaryjne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D60AAB9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Normy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825952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14DED4C5" w14:textId="77777777">
        <w:trPr>
          <w:trHeight w:hRule="exact" w:val="30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294C310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14:paraId="600C208A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6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C494545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31F33A9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14:paraId="5B1A7FA0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229F0ABF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A6C1143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715" w:type="dxa"/>
            <w:gridSpan w:val="6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DF02F2" w14:textId="77777777" w:rsidR="007F0456" w:rsidRDefault="009F78DC">
            <w:pPr>
              <w:pStyle w:val="ParagraphStyle92"/>
              <w:rPr>
                <w:rStyle w:val="CharacterStyle83"/>
              </w:rPr>
            </w:pPr>
            <w:r>
              <w:rPr>
                <w:rStyle w:val="CharacterStyle83"/>
              </w:rPr>
              <w:t>ANSI Z358-1</w:t>
            </w:r>
            <w:r>
              <w:rPr>
                <w:rStyle w:val="CharacterStyle83"/>
              </w:rPr>
              <w:br/>
              <w:t>ISO 3864-1:2011, ISO 3864-4:2011</w:t>
            </w:r>
          </w:p>
        </w:tc>
        <w:tc>
          <w:tcPr>
            <w:tcW w:w="6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C80BBF5" w14:textId="77777777" w:rsidR="007F0456" w:rsidRDefault="007F0456">
            <w:pPr>
              <w:pStyle w:val="ParagraphStyle98"/>
              <w:rPr>
                <w:rStyle w:val="FakeCharacterStyl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B768C4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43AFAF9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45BAFF25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31DAFC5E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27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07864" w14:textId="77777777" w:rsidR="007F0456" w:rsidRDefault="009F78DC">
            <w:pPr>
              <w:pStyle w:val="ParagraphStyle100"/>
              <w:rPr>
                <w:rStyle w:val="CharacterStyle86"/>
              </w:rPr>
            </w:pPr>
            <w:r>
              <w:rPr>
                <w:rStyle w:val="CharacterStyle86"/>
              </w:rPr>
              <w:t>DIN 12 899</w:t>
            </w:r>
            <w:r>
              <w:rPr>
                <w:rStyle w:val="CharacterStyle86"/>
              </w:rPr>
              <w:br/>
              <w:t>ISO 3864-1:2011, ISO 3864-4:2011</w:t>
            </w:r>
          </w:p>
        </w:tc>
        <w:tc>
          <w:tcPr>
            <w:tcW w:w="225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7E770CA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0B4018E5" w14:textId="77777777">
        <w:trPr>
          <w:trHeight w:hRule="exact" w:val="57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39545C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95" w:type="dxa"/>
            <w:gridSpan w:val="3"/>
            <w:vMerge/>
            <w:shd w:val="clear" w:color="auto" w:fill="auto"/>
            <w:vAlign w:val="center"/>
          </w:tcPr>
          <w:p w14:paraId="50A3F1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C75FEB8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15B9AC8B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14:paraId="0F1CFFDB" w14:textId="77777777" w:rsidR="007F0456" w:rsidRDefault="009F78DC">
            <w:pPr>
              <w:pStyle w:val="ParagraphStyle4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536E8CE" wp14:editId="368E1D13">
                  <wp:extent cx="361950" cy="36195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6690203D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231C064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715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AE9C5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AF76B1" w14:textId="77777777" w:rsidR="007F0456" w:rsidRDefault="007F0456">
            <w:pPr>
              <w:pStyle w:val="ParagraphStyle98"/>
              <w:rPr>
                <w:rStyle w:val="FakeCharacterStyl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691EAC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3CA7311" w14:textId="77777777" w:rsidR="007F0456" w:rsidRDefault="009F78DC">
            <w:pPr>
              <w:pStyle w:val="ParagraphStyle10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4FE2D82" wp14:editId="26249245">
                  <wp:extent cx="361950" cy="361950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14:paraId="48AD3110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373FFD24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2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F2F1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1F27A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649297F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507AEA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95" w:type="dxa"/>
            <w:gridSpan w:val="3"/>
            <w:vMerge/>
            <w:shd w:val="clear" w:color="auto" w:fill="auto"/>
            <w:vAlign w:val="center"/>
          </w:tcPr>
          <w:p w14:paraId="02C435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C579495" w14:textId="77777777" w:rsidR="007F0456" w:rsidRDefault="007F0456">
            <w:pPr>
              <w:pStyle w:val="ParagraphStyle38"/>
              <w:rPr>
                <w:rStyle w:val="FakeCharacterStyle"/>
              </w:rPr>
            </w:pP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06EBED07" w14:textId="77777777" w:rsidR="007F0456" w:rsidRDefault="009F78DC">
            <w:pPr>
              <w:pStyle w:val="ParagraphStyle102"/>
              <w:rPr>
                <w:rStyle w:val="CharacterStyle87"/>
              </w:rPr>
            </w:pPr>
            <w:r>
              <w:rPr>
                <w:rStyle w:val="CharacterStyle87"/>
              </w:rPr>
              <w:t>Prysznic awaryjny</w:t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23F0E84E" w14:textId="77777777" w:rsidR="007F0456" w:rsidRDefault="007F0456">
            <w:pPr>
              <w:pStyle w:val="ParagraphStyle40"/>
              <w:rPr>
                <w:rStyle w:val="FakeCharacterStyle"/>
              </w:rPr>
            </w:pPr>
          </w:p>
        </w:tc>
        <w:tc>
          <w:tcPr>
            <w:tcW w:w="2715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CCC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1FF047F" w14:textId="77777777" w:rsidR="007F0456" w:rsidRDefault="007F0456">
            <w:pPr>
              <w:pStyle w:val="ParagraphStyle98"/>
              <w:rPr>
                <w:rStyle w:val="FakeCharacterStyle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F5C4A22" w14:textId="77777777" w:rsidR="007F0456" w:rsidRDefault="009F78DC">
            <w:pPr>
              <w:pStyle w:val="ParagraphStyle102"/>
              <w:rPr>
                <w:rStyle w:val="CharacterStyle87"/>
              </w:rPr>
            </w:pPr>
            <w:r>
              <w:rPr>
                <w:rStyle w:val="CharacterStyle87"/>
              </w:rPr>
              <w:t>Przyrząd do płukania oczu</w:t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4294FDED" w14:textId="77777777" w:rsidR="007F0456" w:rsidRDefault="007F0456">
            <w:pPr>
              <w:pStyle w:val="ParagraphStyle99"/>
              <w:rPr>
                <w:rStyle w:val="FakeCharacterStyle"/>
              </w:rPr>
            </w:pPr>
          </w:p>
        </w:tc>
        <w:tc>
          <w:tcPr>
            <w:tcW w:w="2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E45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1AB97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7CF152C" w14:textId="77777777">
        <w:trPr>
          <w:trHeight w:hRule="exact" w:val="1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C9DA3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795" w:type="dxa"/>
            <w:gridSpan w:val="3"/>
            <w:vMerge/>
            <w:shd w:val="clear" w:color="auto" w:fill="auto"/>
            <w:vAlign w:val="center"/>
          </w:tcPr>
          <w:p w14:paraId="7DC5F54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5EA724" w14:textId="77777777" w:rsidR="007F0456" w:rsidRDefault="007F0456">
            <w:pPr>
              <w:pStyle w:val="ParagraphStyle103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3ED28B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57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1FD666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70A780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D6B44C" w14:textId="77777777" w:rsidR="007F0456" w:rsidRDefault="007F0456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2715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CFB6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9D95E0" w14:textId="77777777" w:rsidR="007F0456" w:rsidRDefault="007F0456">
            <w:pPr>
              <w:pStyle w:val="ParagraphStyle104"/>
              <w:rPr>
                <w:rStyle w:val="FakeCharacterStyle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8BA158" w14:textId="77777777" w:rsidR="007F0456" w:rsidRDefault="007F0456">
            <w:pPr>
              <w:pStyle w:val="ParagraphStyle105"/>
              <w:rPr>
                <w:rStyle w:val="FakeCharacterStyle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B9872F" w14:textId="77777777" w:rsidR="007F0456" w:rsidRDefault="007F0456">
            <w:pPr>
              <w:pStyle w:val="ParagraphStyle105"/>
              <w:rPr>
                <w:rStyle w:val="FakeCharacterStyle"/>
              </w:rPr>
            </w:pPr>
          </w:p>
        </w:tc>
        <w:tc>
          <w:tcPr>
            <w:tcW w:w="615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83E43A" w14:textId="77777777" w:rsidR="007F0456" w:rsidRDefault="007F0456">
            <w:pPr>
              <w:pStyle w:val="ParagraphStyle105"/>
              <w:rPr>
                <w:rStyle w:val="FakeCharacterStyle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D749DB" w14:textId="77777777" w:rsidR="007F0456" w:rsidRDefault="007F0456">
            <w:pPr>
              <w:pStyle w:val="ParagraphStyle105"/>
              <w:rPr>
                <w:rStyle w:val="FakeCharacterStyle"/>
              </w:rPr>
            </w:pPr>
          </w:p>
        </w:tc>
        <w:tc>
          <w:tcPr>
            <w:tcW w:w="2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926A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2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58CDB8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0392FEA" w14:textId="77777777">
        <w:trPr>
          <w:trHeight w:hRule="exact" w:val="7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E6C233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5907E2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25"/>
            <w:shd w:val="clear" w:color="auto" w:fill="auto"/>
          </w:tcPr>
          <w:p w14:paraId="4344715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3BCE20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399616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CF0155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170D6FA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gridSpan w:val="25"/>
            <w:shd w:val="clear" w:color="auto" w:fill="auto"/>
          </w:tcPr>
          <w:p w14:paraId="60F3D2C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Kontrola narażenia środowiska: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4EA826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32CCF66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E3A071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32F5F1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25"/>
            <w:shd w:val="clear" w:color="auto" w:fill="auto"/>
          </w:tcPr>
          <w:p w14:paraId="3B60C03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 mocy prawa wspólnotowego dotyczącego ochrony środowiska zaleca się nie dopuszczać do przedostania się produktu oraz jego opakowań do środowiska. Więcej informacji patrz sekcja 7.1.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9BBC2C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3299C90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91D33E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05BFE9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25"/>
            <w:shd w:val="clear" w:color="auto" w:fill="auto"/>
          </w:tcPr>
          <w:p w14:paraId="04425B5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Lotne związki organiczne: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0B60D5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AA3EC1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E682CB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D89073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25"/>
            <w:shd w:val="clear" w:color="auto" w:fill="auto"/>
          </w:tcPr>
          <w:p w14:paraId="5CE7419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wymaganiami Dz. U. 2020, poz. 1860, ten produkt ma nastepujace wlasciwosci: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ECC31E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BFFD4E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DA4575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4B8690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1A2B82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685" w:type="dxa"/>
            <w:gridSpan w:val="11"/>
            <w:shd w:val="clear" w:color="auto" w:fill="auto"/>
          </w:tcPr>
          <w:p w14:paraId="5A80160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LZO (Zawartość):</w:t>
            </w:r>
          </w:p>
        </w:tc>
        <w:tc>
          <w:tcPr>
            <w:tcW w:w="6540" w:type="dxa"/>
            <w:gridSpan w:val="12"/>
            <w:shd w:val="clear" w:color="auto" w:fill="auto"/>
          </w:tcPr>
          <w:p w14:paraId="7EDAAEB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94,72 % masa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66C838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4DF0A04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0974E2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79D01E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D5F0AC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685" w:type="dxa"/>
            <w:gridSpan w:val="11"/>
            <w:shd w:val="clear" w:color="auto" w:fill="auto"/>
          </w:tcPr>
          <w:p w14:paraId="422D6AE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Stężenie LZO 20 ºC:</w:t>
            </w:r>
          </w:p>
        </w:tc>
        <w:tc>
          <w:tcPr>
            <w:tcW w:w="6540" w:type="dxa"/>
            <w:gridSpan w:val="12"/>
            <w:shd w:val="clear" w:color="auto" w:fill="auto"/>
          </w:tcPr>
          <w:p w14:paraId="636B0E6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727,48 kg/m³  (727,48 g/L)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D15B57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573EB9E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B90245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3CF75E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8EBC7C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685" w:type="dxa"/>
            <w:gridSpan w:val="11"/>
            <w:shd w:val="clear" w:color="auto" w:fill="auto"/>
          </w:tcPr>
          <w:p w14:paraId="585C36D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Średnia liczba węgli:</w:t>
            </w:r>
          </w:p>
        </w:tc>
        <w:tc>
          <w:tcPr>
            <w:tcW w:w="6540" w:type="dxa"/>
            <w:gridSpan w:val="12"/>
            <w:shd w:val="clear" w:color="auto" w:fill="auto"/>
          </w:tcPr>
          <w:p w14:paraId="64AFF71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9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DA747A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89E750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B22D71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2A2DDF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D29CDD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685" w:type="dxa"/>
            <w:gridSpan w:val="11"/>
            <w:shd w:val="clear" w:color="auto" w:fill="auto"/>
          </w:tcPr>
          <w:p w14:paraId="37CB19D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Średnia masa cząsteczkowa:</w:t>
            </w:r>
          </w:p>
        </w:tc>
        <w:tc>
          <w:tcPr>
            <w:tcW w:w="6540" w:type="dxa"/>
            <w:gridSpan w:val="12"/>
            <w:shd w:val="clear" w:color="auto" w:fill="auto"/>
          </w:tcPr>
          <w:p w14:paraId="05AAE0F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129,98 g/mol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7851C6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628B5A0" w14:textId="77777777">
        <w:trPr>
          <w:trHeight w:hRule="exact" w:val="90"/>
        </w:trPr>
        <w:tc>
          <w:tcPr>
            <w:tcW w:w="10470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B70F2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12CCA06E" w14:textId="77777777" w:rsidR="007F0456" w:rsidRDefault="007F0456">
      <w:pPr>
        <w:spacing w:line="9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01CE2715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4F33659D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5CBE0B72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0602944D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01CA04D0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E27555D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6/16</w:t>
            </w:r>
          </w:p>
        </w:tc>
      </w:tr>
    </w:tbl>
    <w:p w14:paraId="2C000B57" w14:textId="77777777" w:rsidR="007F0456" w:rsidRDefault="007F0456">
      <w:pPr>
        <w:sectPr w:rsidR="007F0456" w:rsidSect="00AA6BDD">
          <w:headerReference w:type="default" r:id="rId39"/>
          <w:footerReference w:type="default" r:id="rId40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7C71759C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18BFD962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130330B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69D229A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27B9CF4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1E52403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47590BC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40C23D3" wp14:editId="40C74FC9">
                  <wp:extent cx="542925" cy="542925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D3E5C9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C728344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94CAEB5" wp14:editId="4DD723AE">
                  <wp:extent cx="542925" cy="542925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02297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7A2C33B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180A074" wp14:editId="4E985E9A">
                  <wp:extent cx="542925" cy="542925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CC9102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87DA12E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6721954" wp14:editId="22428E20">
                  <wp:extent cx="542925" cy="542925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16A987EE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75452CF5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79DAA9F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B839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A8F82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E7B7A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219DF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9EF3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DFB1C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58C691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D4A8F4D" w14:textId="77777777">
        <w:trPr>
          <w:trHeight w:hRule="exact" w:val="135"/>
        </w:trPr>
        <w:tc>
          <w:tcPr>
            <w:tcW w:w="6885" w:type="dxa"/>
            <w:gridSpan w:val="2"/>
          </w:tcPr>
          <w:p w14:paraId="00D07B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28106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109F3D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5DD76A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C1D807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D63D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0149D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1EA1C4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CF38DB5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30687276" w14:textId="10F40B10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31FBEB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86E7D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A7908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0474DA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A7B840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857BA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EE49D0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369627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6E8B2C4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769012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102C19DB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281EB244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4080"/>
        <w:gridCol w:w="30"/>
        <w:gridCol w:w="5310"/>
        <w:gridCol w:w="300"/>
      </w:tblGrid>
      <w:tr w:rsidR="007F0456" w14:paraId="03294ED1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3CA9A2DC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2D9A8B0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9: WŁAŚCIWOŚCI FIZYCZNE I CHEMICZNE</w:t>
            </w:r>
          </w:p>
        </w:tc>
      </w:tr>
      <w:tr w:rsidR="007F0456" w14:paraId="311E1619" w14:textId="77777777">
        <w:trPr>
          <w:trHeight w:hRule="exact" w:val="150"/>
        </w:trPr>
        <w:tc>
          <w:tcPr>
            <w:tcW w:w="1047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C16A76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11A8CAA3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A4296C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79EEDA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9.1</w:t>
            </w:r>
          </w:p>
        </w:tc>
        <w:tc>
          <w:tcPr>
            <w:tcW w:w="9420" w:type="dxa"/>
            <w:gridSpan w:val="3"/>
            <w:shd w:val="clear" w:color="auto" w:fill="auto"/>
          </w:tcPr>
          <w:p w14:paraId="4710746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Informacje na temat podstawowych właściwości fizycznych i chemicznych: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D4DEDC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BAA8CF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37277A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96604F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49DA08E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Aby uzyskać pełne informacje patrz arkusz danych produktu.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C95034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EC5D33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8EE839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13C44D3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6029393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Wygląd fizyczny: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2885597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CFB892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644CC8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867584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FB31BB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Stan skupienia 20 ºC:</w:t>
            </w:r>
          </w:p>
        </w:tc>
        <w:tc>
          <w:tcPr>
            <w:tcW w:w="5310" w:type="dxa"/>
            <w:shd w:val="clear" w:color="auto" w:fill="auto"/>
          </w:tcPr>
          <w:p w14:paraId="453C5AC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Ciecz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7748AB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B63D59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8CA10E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F78FC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65312D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Wygląd:</w:t>
            </w:r>
          </w:p>
        </w:tc>
        <w:tc>
          <w:tcPr>
            <w:tcW w:w="5310" w:type="dxa"/>
            <w:shd w:val="clear" w:color="auto" w:fill="auto"/>
          </w:tcPr>
          <w:p w14:paraId="2C079F3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Ciecz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B73251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06CD10E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00554E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796D5F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080" w:type="dxa"/>
            <w:shd w:val="clear" w:color="auto" w:fill="auto"/>
          </w:tcPr>
          <w:p w14:paraId="709C545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Kolor:</w:t>
            </w:r>
          </w:p>
        </w:tc>
        <w:tc>
          <w:tcPr>
            <w:tcW w:w="30" w:type="dxa"/>
          </w:tcPr>
          <w:p w14:paraId="385BF9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310" w:type="dxa"/>
            <w:shd w:val="clear" w:color="auto" w:fill="auto"/>
          </w:tcPr>
          <w:p w14:paraId="3B7D900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Różne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B0A97C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202E33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99CEF4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4949E4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488228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Zapach:</w:t>
            </w:r>
          </w:p>
        </w:tc>
        <w:tc>
          <w:tcPr>
            <w:tcW w:w="5310" w:type="dxa"/>
            <w:shd w:val="clear" w:color="auto" w:fill="auto"/>
          </w:tcPr>
          <w:p w14:paraId="05A1FCC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Charakterystyczny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26BF0D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88C549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3D4560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3F6283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057254D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Próg zapachu:</w:t>
            </w:r>
          </w:p>
        </w:tc>
        <w:tc>
          <w:tcPr>
            <w:tcW w:w="5310" w:type="dxa"/>
            <w:shd w:val="clear" w:color="auto" w:fill="auto"/>
          </w:tcPr>
          <w:p w14:paraId="0E2DD48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0F3E6A9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4142F0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A95D2A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0BE9062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79B5B8E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Lotność: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B840DD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2AB483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55DCAC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3A2CC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4D5D13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Temperatura wrzenia przy ciśnieniu atmosferycznym:</w:t>
            </w:r>
          </w:p>
        </w:tc>
        <w:tc>
          <w:tcPr>
            <w:tcW w:w="5310" w:type="dxa"/>
            <w:shd w:val="clear" w:color="auto" w:fill="auto"/>
          </w:tcPr>
          <w:p w14:paraId="29C8513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147 ºC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04E1BA0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60F7627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FFEF28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2AAD88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F4137F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Prężność par 20 ºC:</w:t>
            </w:r>
          </w:p>
        </w:tc>
        <w:tc>
          <w:tcPr>
            <w:tcW w:w="5310" w:type="dxa"/>
            <w:shd w:val="clear" w:color="auto" w:fill="auto"/>
          </w:tcPr>
          <w:p w14:paraId="040DBE4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773 Pa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1E4A5E4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D44054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A347E0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AD38D7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0E5D2A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Prężność par 50 ºC:</w:t>
            </w:r>
          </w:p>
        </w:tc>
        <w:tc>
          <w:tcPr>
            <w:tcW w:w="5310" w:type="dxa"/>
            <w:shd w:val="clear" w:color="auto" w:fill="auto"/>
          </w:tcPr>
          <w:p w14:paraId="3BD06AF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4230,19 Pa  (4,23 kPa)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5A4C5C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46F6D7E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58C936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CFE7E0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A35963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Szybkość parowania:</w:t>
            </w:r>
          </w:p>
        </w:tc>
        <w:tc>
          <w:tcPr>
            <w:tcW w:w="5310" w:type="dxa"/>
            <w:shd w:val="clear" w:color="auto" w:fill="auto"/>
          </w:tcPr>
          <w:p w14:paraId="54D0238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FF0D02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E729E7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1C8737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203276D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6E0C501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Charakterystyka produktu: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9699E3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EFA44C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63F43C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4191B3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235DD9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Gęstość 20 ºC:</w:t>
            </w:r>
          </w:p>
        </w:tc>
        <w:tc>
          <w:tcPr>
            <w:tcW w:w="5310" w:type="dxa"/>
            <w:shd w:val="clear" w:color="auto" w:fill="auto"/>
          </w:tcPr>
          <w:p w14:paraId="578347D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768 kg/m³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268F13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36A5A9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22CC3C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A5EB7E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EC2DFC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Gęstość względna 20 ºC:</w:t>
            </w:r>
          </w:p>
        </w:tc>
        <w:tc>
          <w:tcPr>
            <w:tcW w:w="5310" w:type="dxa"/>
            <w:shd w:val="clear" w:color="auto" w:fill="auto"/>
          </w:tcPr>
          <w:p w14:paraId="150ED51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0,768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511B56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2D887F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222F31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1D523E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8CE5D1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Lepkość dynamiczna 20 ºC:</w:t>
            </w:r>
          </w:p>
        </w:tc>
        <w:tc>
          <w:tcPr>
            <w:tcW w:w="5310" w:type="dxa"/>
            <w:shd w:val="clear" w:color="auto" w:fill="auto"/>
          </w:tcPr>
          <w:p w14:paraId="3FD6C41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2D2D02F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0E9650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7E3EED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E4E49C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C704BE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Lepkość kinematyczna 20 ºC:</w:t>
            </w:r>
          </w:p>
        </w:tc>
        <w:tc>
          <w:tcPr>
            <w:tcW w:w="5310" w:type="dxa"/>
            <w:shd w:val="clear" w:color="auto" w:fill="auto"/>
          </w:tcPr>
          <w:p w14:paraId="5B1DA2A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1AF4EB0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FA603E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4D49BB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B65EEA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0825C1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Lepkość kinematyczna 40 ºC:</w:t>
            </w:r>
          </w:p>
        </w:tc>
        <w:tc>
          <w:tcPr>
            <w:tcW w:w="5310" w:type="dxa"/>
            <w:shd w:val="clear" w:color="auto" w:fill="auto"/>
          </w:tcPr>
          <w:p w14:paraId="7413679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&lt;20,5 mm²/s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277932F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635FC53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EF18A2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34D686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BAB5C1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Stężenie:</w:t>
            </w:r>
          </w:p>
        </w:tc>
        <w:tc>
          <w:tcPr>
            <w:tcW w:w="5310" w:type="dxa"/>
            <w:shd w:val="clear" w:color="auto" w:fill="auto"/>
          </w:tcPr>
          <w:p w14:paraId="27F9817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29E80C8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E058DC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01DCF1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29ECED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172095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pH:</w:t>
            </w:r>
          </w:p>
        </w:tc>
        <w:tc>
          <w:tcPr>
            <w:tcW w:w="5310" w:type="dxa"/>
            <w:shd w:val="clear" w:color="auto" w:fill="auto"/>
          </w:tcPr>
          <w:p w14:paraId="5EDE06E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06BBCF1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2E9593E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61C3FD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4C9F86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34AF3A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Gęstość pary  20 ºC:</w:t>
            </w:r>
          </w:p>
        </w:tc>
        <w:tc>
          <w:tcPr>
            <w:tcW w:w="5310" w:type="dxa"/>
            <w:shd w:val="clear" w:color="auto" w:fill="auto"/>
          </w:tcPr>
          <w:p w14:paraId="5D718FD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8A87DA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330C69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D1176B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2051AF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8E905C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Współczynnik podziału n-oktanol/woda 20 ºC:</w:t>
            </w:r>
          </w:p>
        </w:tc>
        <w:tc>
          <w:tcPr>
            <w:tcW w:w="5310" w:type="dxa"/>
            <w:shd w:val="clear" w:color="auto" w:fill="auto"/>
          </w:tcPr>
          <w:p w14:paraId="0E902B3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BD5C69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9A8632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13F044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99473A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F24E52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Rozpuszczalność w wodzie 20 ºC:</w:t>
            </w:r>
          </w:p>
        </w:tc>
        <w:tc>
          <w:tcPr>
            <w:tcW w:w="5310" w:type="dxa"/>
            <w:shd w:val="clear" w:color="auto" w:fill="auto"/>
          </w:tcPr>
          <w:p w14:paraId="2577875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591139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CAAEBB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BF112C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A6B4CC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16DC70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Stopień rozpuszczalności:</w:t>
            </w:r>
          </w:p>
        </w:tc>
        <w:tc>
          <w:tcPr>
            <w:tcW w:w="5310" w:type="dxa"/>
            <w:shd w:val="clear" w:color="auto" w:fill="auto"/>
          </w:tcPr>
          <w:p w14:paraId="4B7A76F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431FC5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75B81D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423038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E4B701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F17191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Temperatura rozkładu:</w:t>
            </w:r>
          </w:p>
        </w:tc>
        <w:tc>
          <w:tcPr>
            <w:tcW w:w="5310" w:type="dxa"/>
            <w:shd w:val="clear" w:color="auto" w:fill="auto"/>
          </w:tcPr>
          <w:p w14:paraId="342A43D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478BF9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3E5E10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C91CBF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04B4E1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3FF0C5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Temperatura topnienia/krzepnięcia:</w:t>
            </w:r>
          </w:p>
        </w:tc>
        <w:tc>
          <w:tcPr>
            <w:tcW w:w="5310" w:type="dxa"/>
            <w:shd w:val="clear" w:color="auto" w:fill="auto"/>
          </w:tcPr>
          <w:p w14:paraId="5A892C7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B7C8AC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E48AA3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4F7458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D33206A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7D6F4A3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Palność: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17EF34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1ACB44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4B6C04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FAEB3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21E4FD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Temperatura zapłonu:</w:t>
            </w:r>
          </w:p>
        </w:tc>
        <w:tc>
          <w:tcPr>
            <w:tcW w:w="5310" w:type="dxa"/>
            <w:shd w:val="clear" w:color="auto" w:fill="auto"/>
          </w:tcPr>
          <w:p w14:paraId="4FEA6B3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30 ºC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F1FCA9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199B213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98C564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7D6461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24AF26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Palność (ciała stałego, gazu):</w:t>
            </w:r>
          </w:p>
        </w:tc>
        <w:tc>
          <w:tcPr>
            <w:tcW w:w="5310" w:type="dxa"/>
            <w:shd w:val="clear" w:color="auto" w:fill="auto"/>
          </w:tcPr>
          <w:p w14:paraId="70437A9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7C3E79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76143C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5171A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F81B29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DAE0B8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Temperatura samozapłonu:</w:t>
            </w:r>
          </w:p>
        </w:tc>
        <w:tc>
          <w:tcPr>
            <w:tcW w:w="5310" w:type="dxa"/>
            <w:shd w:val="clear" w:color="auto" w:fill="auto"/>
          </w:tcPr>
          <w:p w14:paraId="38FDE3E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200 ºC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F1C2FC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EFEE9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972E1F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753C07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30C234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Dolna granica palności:</w:t>
            </w:r>
          </w:p>
        </w:tc>
        <w:tc>
          <w:tcPr>
            <w:tcW w:w="5310" w:type="dxa"/>
            <w:shd w:val="clear" w:color="auto" w:fill="auto"/>
          </w:tcPr>
          <w:p w14:paraId="63B2002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Nieokreślony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EBDD70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D2643C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6A184D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D718EA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87AB48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Górna granica palności:</w:t>
            </w:r>
          </w:p>
        </w:tc>
        <w:tc>
          <w:tcPr>
            <w:tcW w:w="5310" w:type="dxa"/>
            <w:shd w:val="clear" w:color="auto" w:fill="auto"/>
          </w:tcPr>
          <w:p w14:paraId="166D3FD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Nieokreślony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836108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8216BD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002C64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57DEA0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1A883D5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Charakterystyka cząsteczek: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7A6769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590CBB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5329B8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185590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3B4D98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Mediana ekwiwalentu średnicy:</w:t>
            </w:r>
          </w:p>
        </w:tc>
        <w:tc>
          <w:tcPr>
            <w:tcW w:w="5310" w:type="dxa"/>
            <w:shd w:val="clear" w:color="auto" w:fill="auto"/>
          </w:tcPr>
          <w:p w14:paraId="3C09D92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dotyczy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0DD519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645791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EE37FC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8AA92EC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9.2</w:t>
            </w:r>
          </w:p>
        </w:tc>
        <w:tc>
          <w:tcPr>
            <w:tcW w:w="9420" w:type="dxa"/>
            <w:gridSpan w:val="3"/>
            <w:shd w:val="clear" w:color="auto" w:fill="auto"/>
          </w:tcPr>
          <w:p w14:paraId="02D32B1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informacje: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A291CD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AF7051D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24375A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105124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6A9C329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Informacje dotyczące klas zagrożenia fizycznego: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054DF68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8FF3E09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18BF73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198A07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75210F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Właściwości wybuchowe:</w:t>
            </w:r>
          </w:p>
        </w:tc>
        <w:tc>
          <w:tcPr>
            <w:tcW w:w="5310" w:type="dxa"/>
            <w:shd w:val="clear" w:color="auto" w:fill="auto"/>
          </w:tcPr>
          <w:p w14:paraId="42618BA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3336664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FBF572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2FBC39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F8BA6B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B88788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Właściwości utleniające:</w:t>
            </w:r>
          </w:p>
        </w:tc>
        <w:tc>
          <w:tcPr>
            <w:tcW w:w="5310" w:type="dxa"/>
            <w:shd w:val="clear" w:color="auto" w:fill="auto"/>
          </w:tcPr>
          <w:p w14:paraId="3D85AC8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C38F29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A22A1AD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A7E89B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377286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D568E6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Substancje powodujące korozję metali:</w:t>
            </w:r>
          </w:p>
        </w:tc>
        <w:tc>
          <w:tcPr>
            <w:tcW w:w="5310" w:type="dxa"/>
            <w:shd w:val="clear" w:color="auto" w:fill="auto"/>
          </w:tcPr>
          <w:p w14:paraId="1CA0DC3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622D97B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847525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DA11AE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892CEF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31A9DB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Ciepło spalania:</w:t>
            </w:r>
          </w:p>
        </w:tc>
        <w:tc>
          <w:tcPr>
            <w:tcW w:w="5310" w:type="dxa"/>
            <w:shd w:val="clear" w:color="auto" w:fill="auto"/>
          </w:tcPr>
          <w:p w14:paraId="7F205F7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17FB8C7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7EF182B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32DDF0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1D1846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7DD0549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Aerozole-całkowity udział procentowy (na masę) składników łatwopalnych:</w:t>
            </w:r>
          </w:p>
        </w:tc>
        <w:tc>
          <w:tcPr>
            <w:tcW w:w="5310" w:type="dxa"/>
            <w:shd w:val="clear" w:color="auto" w:fill="auto"/>
          </w:tcPr>
          <w:p w14:paraId="3C4A903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138B094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09988D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A7F18B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8E4F2C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20" w:type="dxa"/>
            <w:gridSpan w:val="3"/>
            <w:shd w:val="clear" w:color="auto" w:fill="auto"/>
          </w:tcPr>
          <w:p w14:paraId="1243DB7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właściwości bezpieczeństwa: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047767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357C62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D230AA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45D6AA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4ED0B65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Napięcie powierzchniowe 20 ºC:</w:t>
            </w:r>
          </w:p>
        </w:tc>
        <w:tc>
          <w:tcPr>
            <w:tcW w:w="5310" w:type="dxa"/>
            <w:shd w:val="clear" w:color="auto" w:fill="auto"/>
          </w:tcPr>
          <w:p w14:paraId="37EF501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72E0563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D6B7EED" w14:textId="77777777">
        <w:trPr>
          <w:trHeight w:hRule="exact" w:val="195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95AC306" w14:textId="77777777" w:rsidR="007F0456" w:rsidRDefault="007F0456">
            <w:pPr>
              <w:pStyle w:val="ParagraphStyle106"/>
              <w:rPr>
                <w:rStyle w:val="CharacterStyle88"/>
              </w:rPr>
            </w:pPr>
          </w:p>
        </w:tc>
        <w:tc>
          <w:tcPr>
            <w:tcW w:w="9420" w:type="dxa"/>
            <w:gridSpan w:val="3"/>
            <w:shd w:val="clear" w:color="auto" w:fill="auto"/>
            <w:vAlign w:val="bottom"/>
          </w:tcPr>
          <w:p w14:paraId="29F8C819" w14:textId="77777777" w:rsidR="007F0456" w:rsidRDefault="009F78DC">
            <w:pPr>
              <w:pStyle w:val="ParagraphStyle107"/>
              <w:rPr>
                <w:rStyle w:val="CharacterStyle89"/>
              </w:rPr>
            </w:pPr>
            <w:r>
              <w:rPr>
                <w:rStyle w:val="CharacterStyle89"/>
              </w:rPr>
              <w:t>*Brak informacji nt. zagrożeń wywoływanych przez produkt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482137EE" w14:textId="77777777" w:rsidR="007F0456" w:rsidRDefault="007F0456">
            <w:pPr>
              <w:pStyle w:val="ParagraphStyle108"/>
              <w:rPr>
                <w:rStyle w:val="CharacterStyle90"/>
              </w:rPr>
            </w:pPr>
          </w:p>
        </w:tc>
      </w:tr>
      <w:tr w:rsidR="007F0456" w14:paraId="404A47E1" w14:textId="77777777">
        <w:trPr>
          <w:trHeight w:hRule="exact" w:val="75"/>
        </w:trPr>
        <w:tc>
          <w:tcPr>
            <w:tcW w:w="104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11F4A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7CB44F16" w14:textId="77777777" w:rsidR="007F0456" w:rsidRDefault="007F0456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54B40CE8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2C4B02B8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1A6005BD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7036E5A2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70C8D4E3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39BEF44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7/16</w:t>
            </w:r>
          </w:p>
        </w:tc>
      </w:tr>
    </w:tbl>
    <w:p w14:paraId="05146134" w14:textId="77777777" w:rsidR="007F0456" w:rsidRDefault="007F0456">
      <w:pPr>
        <w:sectPr w:rsidR="007F0456" w:rsidSect="00AA6BDD">
          <w:headerReference w:type="default" r:id="rId41"/>
          <w:footerReference w:type="default" r:id="rId42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7789C9F5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79E1CA59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661CBCF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E538225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7C15BC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68F62E2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4756188A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E531699" wp14:editId="0496D589">
                  <wp:extent cx="542925" cy="542925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CF835B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93136D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98A9641" wp14:editId="44B2F8E8">
                  <wp:extent cx="542925" cy="542925"/>
                  <wp:effectExtent l="0" t="0" r="0" b="0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011F15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B6517AF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103A616" wp14:editId="2407709C">
                  <wp:extent cx="542925" cy="542925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04A76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3AE3C7D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C77E99C" wp14:editId="2F49F6D1">
                  <wp:extent cx="542925" cy="542925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39394F86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54B48D26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2D97BE2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65AAD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458C6F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CD4B9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7D10B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AB70E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116FE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A3E75C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8E60C5D" w14:textId="77777777">
        <w:trPr>
          <w:trHeight w:hRule="exact" w:val="135"/>
        </w:trPr>
        <w:tc>
          <w:tcPr>
            <w:tcW w:w="6885" w:type="dxa"/>
            <w:gridSpan w:val="2"/>
          </w:tcPr>
          <w:p w14:paraId="66ACA7A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A8F26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4677A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0CCFBD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2E5AB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F297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8A96AE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676DC1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28DFA07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6C75137D" w14:textId="60C02120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62799C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661D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E9826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E0FCF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F8BCA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E4E34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7EFCC8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586E1B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F70ECF3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2BBDC29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29DE47B0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3A3F0117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4110"/>
        <w:gridCol w:w="5310"/>
        <w:gridCol w:w="300"/>
      </w:tblGrid>
      <w:tr w:rsidR="007F0456" w14:paraId="5D19BED2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1E19AEE4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A572B01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9: WŁAŚCIWOŚCI FIZYCZNE I CHEMICZNE (Ciąg dalszy)</w:t>
            </w:r>
          </w:p>
        </w:tc>
      </w:tr>
      <w:tr w:rsidR="007F0456" w14:paraId="6D5A7E8F" w14:textId="77777777">
        <w:trPr>
          <w:trHeight w:hRule="exact" w:val="150"/>
        </w:trPr>
        <w:tc>
          <w:tcPr>
            <w:tcW w:w="104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BA68FD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74F4418C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3B62D2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EF03A0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4110" w:type="dxa"/>
            <w:shd w:val="clear" w:color="auto" w:fill="auto"/>
          </w:tcPr>
          <w:p w14:paraId="20EE926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współczynnik załamania:</w:t>
            </w:r>
          </w:p>
        </w:tc>
        <w:tc>
          <w:tcPr>
            <w:tcW w:w="5310" w:type="dxa"/>
            <w:shd w:val="clear" w:color="auto" w:fill="auto"/>
          </w:tcPr>
          <w:p w14:paraId="7B73694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 *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159AF6A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D674AE1" w14:textId="77777777">
        <w:trPr>
          <w:trHeight w:hRule="exact" w:val="195"/>
        </w:trPr>
        <w:tc>
          <w:tcPr>
            <w:tcW w:w="75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9838780" w14:textId="77777777" w:rsidR="007F0456" w:rsidRDefault="007F0456">
            <w:pPr>
              <w:pStyle w:val="ParagraphStyle106"/>
              <w:rPr>
                <w:rStyle w:val="CharacterStyle88"/>
              </w:rPr>
            </w:pPr>
          </w:p>
        </w:tc>
        <w:tc>
          <w:tcPr>
            <w:tcW w:w="9420" w:type="dxa"/>
            <w:gridSpan w:val="2"/>
            <w:shd w:val="clear" w:color="auto" w:fill="auto"/>
            <w:vAlign w:val="bottom"/>
          </w:tcPr>
          <w:p w14:paraId="25F22C38" w14:textId="77777777" w:rsidR="007F0456" w:rsidRDefault="009F78DC">
            <w:pPr>
              <w:pStyle w:val="ParagraphStyle107"/>
              <w:rPr>
                <w:rStyle w:val="CharacterStyle89"/>
              </w:rPr>
            </w:pPr>
            <w:r>
              <w:rPr>
                <w:rStyle w:val="CharacterStyle89"/>
              </w:rPr>
              <w:t>*Brak informacji nt. zagrożeń wywoływanych przez produkt</w:t>
            </w:r>
          </w:p>
        </w:tc>
        <w:tc>
          <w:tcPr>
            <w:tcW w:w="300" w:type="dxa"/>
            <w:tcBorders>
              <w:right w:val="single" w:sz="6" w:space="0" w:color="000000"/>
            </w:tcBorders>
            <w:shd w:val="clear" w:color="auto" w:fill="auto"/>
          </w:tcPr>
          <w:p w14:paraId="56971757" w14:textId="77777777" w:rsidR="007F0456" w:rsidRDefault="007F0456">
            <w:pPr>
              <w:pStyle w:val="ParagraphStyle108"/>
              <w:rPr>
                <w:rStyle w:val="CharacterStyle90"/>
              </w:rPr>
            </w:pPr>
          </w:p>
        </w:tc>
      </w:tr>
      <w:tr w:rsidR="007F0456" w14:paraId="57B5683B" w14:textId="77777777">
        <w:trPr>
          <w:trHeight w:hRule="exact" w:val="90"/>
        </w:trPr>
        <w:tc>
          <w:tcPr>
            <w:tcW w:w="104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0979D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656C858F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1935"/>
        <w:gridCol w:w="1875"/>
        <w:gridCol w:w="1890"/>
        <w:gridCol w:w="1890"/>
        <w:gridCol w:w="1890"/>
        <w:gridCol w:w="15"/>
        <w:gridCol w:w="225"/>
      </w:tblGrid>
      <w:tr w:rsidR="007F0456" w14:paraId="699FAB38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0F4CAEE5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BDE48E8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10: STABILNOŚĆ I REAKTYWNOŚĆ</w:t>
            </w:r>
          </w:p>
        </w:tc>
      </w:tr>
      <w:tr w:rsidR="007F0456" w14:paraId="00EE7F78" w14:textId="77777777">
        <w:trPr>
          <w:trHeight w:hRule="exact" w:val="150"/>
        </w:trPr>
        <w:tc>
          <w:tcPr>
            <w:tcW w:w="1047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78735D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7DC8C8E6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89CD96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44D818B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10.1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7C6F5BC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Reaktywność: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71FE60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B331AAE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AD0136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B84DCA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731135F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Produkt niereaktywny w warunkach magazynowania i składowania. Patrz punkt 7.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6508CB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C8521D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29342B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673B84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10.2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40716C6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Stabilność chemiczna 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A58D23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2468A5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A6FB56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8F262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10B6A78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Chemicznie stabilny w warunkach magazynowania i użytkowania.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A46340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708D12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73531D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EC6254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10.3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1291F92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Możliwość występowania niebezpiecznych reakcji: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510228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D456E2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84CD60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6BAC27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45C37B3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występują, jeśli produkt magazynowany i składowany zgodnie z zaleceniami.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759DB7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95C44F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BA0774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60C00A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10.4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25830E05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Warunki, których należy unikać: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2FBDA47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45D8A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3CEDE1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22A3BA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6"/>
            <w:shd w:val="clear" w:color="auto" w:fill="auto"/>
          </w:tcPr>
          <w:p w14:paraId="193FF4E0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Stosować i składować w temperaturze pokojowej.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5A2027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89B91CE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994C8A5" w14:textId="77777777" w:rsidR="007F0456" w:rsidRDefault="007F0456">
            <w:pPr>
              <w:pStyle w:val="ParagraphStyle109"/>
              <w:rPr>
                <w:rStyle w:val="CharacterStyle91"/>
              </w:rPr>
            </w:pPr>
          </w:p>
        </w:tc>
        <w:tc>
          <w:tcPr>
            <w:tcW w:w="525" w:type="dxa"/>
            <w:shd w:val="clear" w:color="auto" w:fill="auto"/>
          </w:tcPr>
          <w:p w14:paraId="3BE23D48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7155B6BD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Wstrząsy i tarcia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00506AB9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Kontakt z powietrzem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281AEAA3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Ogrzewanie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2BA8483C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Światło słoneczne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1E7DF90" w14:textId="77777777" w:rsidR="007F0456" w:rsidRDefault="009F78DC">
            <w:pPr>
              <w:pStyle w:val="ParagraphStyle111"/>
              <w:rPr>
                <w:rStyle w:val="CharacterStyle93"/>
              </w:rPr>
            </w:pPr>
            <w:r>
              <w:rPr>
                <w:rStyle w:val="CharacterStyle93"/>
              </w:rPr>
              <w:t>Wilgotność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778993C" w14:textId="77777777" w:rsidR="007F0456" w:rsidRDefault="007F0456">
            <w:pPr>
              <w:pStyle w:val="ParagraphStyle112"/>
              <w:rPr>
                <w:rStyle w:val="CharacterStyle94"/>
              </w:rPr>
            </w:pPr>
          </w:p>
        </w:tc>
      </w:tr>
      <w:tr w:rsidR="007F0456" w14:paraId="64A05411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3353ABE" w14:textId="77777777" w:rsidR="007F0456" w:rsidRDefault="007F0456">
            <w:pPr>
              <w:pStyle w:val="ParagraphStyle109"/>
              <w:rPr>
                <w:rStyle w:val="CharacterStyle91"/>
              </w:rPr>
            </w:pPr>
          </w:p>
        </w:tc>
        <w:tc>
          <w:tcPr>
            <w:tcW w:w="525" w:type="dxa"/>
            <w:shd w:val="clear" w:color="auto" w:fill="auto"/>
          </w:tcPr>
          <w:p w14:paraId="4C1B599F" w14:textId="77777777" w:rsidR="007F0456" w:rsidRDefault="007F0456">
            <w:pPr>
              <w:pStyle w:val="ParagraphStyle113"/>
              <w:rPr>
                <w:rStyle w:val="CharacterStyle95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4A175B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Nie dotyczy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EDBCB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Nie dotyczy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F2DD80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Ryzyko zapalenia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2860C7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Unikać bezpośredniego wpływu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56DA3" w14:textId="77777777" w:rsidR="007F0456" w:rsidRDefault="009F78DC">
            <w:pPr>
              <w:pStyle w:val="ParagraphStyle115"/>
              <w:rPr>
                <w:rStyle w:val="CharacterStyle97"/>
              </w:rPr>
            </w:pPr>
            <w:r>
              <w:rPr>
                <w:rStyle w:val="CharacterStyle97"/>
              </w:rPr>
              <w:t>Nie dotyczy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11BDAA9" w14:textId="77777777" w:rsidR="007F0456" w:rsidRDefault="007F0456">
            <w:pPr>
              <w:pStyle w:val="ParagraphStyle112"/>
              <w:rPr>
                <w:rStyle w:val="CharacterStyle94"/>
              </w:rPr>
            </w:pPr>
          </w:p>
        </w:tc>
      </w:tr>
      <w:tr w:rsidR="007F0456" w14:paraId="1F073EA5" w14:textId="77777777">
        <w:trPr>
          <w:trHeight w:hRule="exact" w:val="7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5C605B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8D6FD4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7ABF498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775D8B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AA3501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3FAFDD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EE8AF9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10.5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3FA429C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Materiały niezgodne: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7E300D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3C01295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644F126" w14:textId="77777777" w:rsidR="007F0456" w:rsidRDefault="007F0456">
            <w:pPr>
              <w:pStyle w:val="ParagraphStyle109"/>
              <w:rPr>
                <w:rStyle w:val="CharacterStyle91"/>
              </w:rPr>
            </w:pPr>
          </w:p>
        </w:tc>
        <w:tc>
          <w:tcPr>
            <w:tcW w:w="525" w:type="dxa"/>
            <w:shd w:val="clear" w:color="auto" w:fill="auto"/>
          </w:tcPr>
          <w:p w14:paraId="7DE43ACF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37B108A4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Kwasy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1DA555B8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Woda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6AD63B06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Utleniacze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B3D7"/>
            <w:vAlign w:val="center"/>
          </w:tcPr>
          <w:p w14:paraId="37A34473" w14:textId="77777777" w:rsidR="007F0456" w:rsidRDefault="009F78DC">
            <w:pPr>
              <w:pStyle w:val="ParagraphStyle110"/>
              <w:rPr>
                <w:rStyle w:val="CharacterStyle92"/>
              </w:rPr>
            </w:pPr>
            <w:r>
              <w:rPr>
                <w:rStyle w:val="CharacterStyle92"/>
              </w:rPr>
              <w:t>Materiały łatwopalne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D85BF94" w14:textId="77777777" w:rsidR="007F0456" w:rsidRDefault="009F78DC">
            <w:pPr>
              <w:pStyle w:val="ParagraphStyle111"/>
              <w:rPr>
                <w:rStyle w:val="CharacterStyle93"/>
              </w:rPr>
            </w:pPr>
            <w:r>
              <w:rPr>
                <w:rStyle w:val="CharacterStyle93"/>
              </w:rPr>
              <w:t>Inne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F135566" w14:textId="77777777" w:rsidR="007F0456" w:rsidRDefault="007F0456">
            <w:pPr>
              <w:pStyle w:val="ParagraphStyle112"/>
              <w:rPr>
                <w:rStyle w:val="CharacterStyle94"/>
              </w:rPr>
            </w:pPr>
          </w:p>
        </w:tc>
      </w:tr>
      <w:tr w:rsidR="007F0456" w14:paraId="0D98B834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A95A083" w14:textId="77777777" w:rsidR="007F0456" w:rsidRDefault="007F0456">
            <w:pPr>
              <w:pStyle w:val="ParagraphStyle109"/>
              <w:rPr>
                <w:rStyle w:val="CharacterStyle91"/>
              </w:rPr>
            </w:pPr>
          </w:p>
        </w:tc>
        <w:tc>
          <w:tcPr>
            <w:tcW w:w="525" w:type="dxa"/>
            <w:shd w:val="clear" w:color="auto" w:fill="auto"/>
          </w:tcPr>
          <w:p w14:paraId="593BBF3E" w14:textId="77777777" w:rsidR="007F0456" w:rsidRDefault="007F0456">
            <w:pPr>
              <w:pStyle w:val="ParagraphStyle113"/>
              <w:rPr>
                <w:rStyle w:val="CharacterStyle95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49EE3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Unikać silnych kwasów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F063D9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Nie dotyczy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335F91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Unikać bezpośredniego wpływu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E5E829" w14:textId="77777777" w:rsidR="007F0456" w:rsidRDefault="009F78DC">
            <w:pPr>
              <w:pStyle w:val="ParagraphStyle114"/>
              <w:rPr>
                <w:rStyle w:val="CharacterStyle96"/>
              </w:rPr>
            </w:pPr>
            <w:r>
              <w:rPr>
                <w:rStyle w:val="CharacterStyle96"/>
              </w:rPr>
              <w:t>Nie dotyczy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8465D" w14:textId="77777777" w:rsidR="007F0456" w:rsidRDefault="009F78DC">
            <w:pPr>
              <w:pStyle w:val="ParagraphStyle115"/>
              <w:rPr>
                <w:rStyle w:val="CharacterStyle97"/>
              </w:rPr>
            </w:pPr>
            <w:r>
              <w:rPr>
                <w:rStyle w:val="CharacterStyle97"/>
              </w:rPr>
              <w:t>Unikać silnych zasad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0801B00" w14:textId="77777777" w:rsidR="007F0456" w:rsidRDefault="007F0456">
            <w:pPr>
              <w:pStyle w:val="ParagraphStyle112"/>
              <w:rPr>
                <w:rStyle w:val="CharacterStyle94"/>
              </w:rPr>
            </w:pPr>
          </w:p>
        </w:tc>
      </w:tr>
      <w:tr w:rsidR="007F0456" w14:paraId="62B3BBDE" w14:textId="77777777">
        <w:trPr>
          <w:trHeight w:hRule="exact" w:val="7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6DF574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123A44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3F61B95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23111DD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4AE64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43B14E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99DD94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10.6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07A5603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Niebezpieczne produkty rozkładu: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E682B1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156E483" w14:textId="77777777">
        <w:trPr>
          <w:trHeight w:hRule="exact" w:val="6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D711D9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789F87C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330E8ED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 celu szczegółowego zapoznania się z produktami rozkładu należy przeczytać część 10.3, 10.4 i 10.5 W zależności od warunków rozkładu, w jego wyniku mogą się uwalniać złożone mieszaniny substancji chemicznych: dwutlenek węgla (CO₂), tlenek węgla i inne związki organiczne. Więcej informacji patrz sekcja 5.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08A366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BEEF022" w14:textId="77777777">
        <w:trPr>
          <w:trHeight w:hRule="exact" w:val="90"/>
        </w:trPr>
        <w:tc>
          <w:tcPr>
            <w:tcW w:w="1047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96B87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187F3D3E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270"/>
        <w:gridCol w:w="9210"/>
        <w:gridCol w:w="240"/>
      </w:tblGrid>
      <w:tr w:rsidR="007F0456" w14:paraId="445F47C2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45D34C9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66BEE4E0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11: INFORMACJE TOKSYKOLOGICZNE</w:t>
            </w:r>
          </w:p>
        </w:tc>
      </w:tr>
      <w:tr w:rsidR="007F0456" w14:paraId="2EACF198" w14:textId="77777777">
        <w:trPr>
          <w:trHeight w:hRule="exact" w:val="135"/>
        </w:trPr>
        <w:tc>
          <w:tcPr>
            <w:tcW w:w="104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50A3E9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31BD5727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BBD26C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85F3A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11.1</w:t>
            </w:r>
          </w:p>
        </w:tc>
        <w:tc>
          <w:tcPr>
            <w:tcW w:w="9480" w:type="dxa"/>
            <w:gridSpan w:val="2"/>
            <w:shd w:val="clear" w:color="auto" w:fill="auto"/>
          </w:tcPr>
          <w:p w14:paraId="47E1AA4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Informacje na temat klas zagrożenia zdefiniowanych w rozporządzeniu (WE) nr 1272/2008: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74D763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761FC1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7C542F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5A6E8BA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1F3B101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istnieją dane poparte doświadczeniami dotyczące właściwości toksykologicznych dla produktu.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7E5518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B18274F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5AD1C4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D22E906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2F52501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Zagrożenie dla zdrowia: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3D8469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A498C46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8A8B42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B1312D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35C63BB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 razie powtarzającego się, wydłużonego narażenia lub stężeń wyższych od ustalonych ograniczeń narażenia zawodowego, mogą wystąpić skutki uboczne dla zdrowia w zależności od drogi narażenia: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10EE8AA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6B87336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29712F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8BFC77A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270" w:type="dxa"/>
            <w:shd w:val="clear" w:color="auto" w:fill="auto"/>
          </w:tcPr>
          <w:p w14:paraId="5054782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A-</w:t>
            </w:r>
          </w:p>
        </w:tc>
        <w:tc>
          <w:tcPr>
            <w:tcW w:w="9210" w:type="dxa"/>
            <w:shd w:val="clear" w:color="auto" w:fill="auto"/>
          </w:tcPr>
          <w:p w14:paraId="53931C8E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Połknięcie (działanie ostre):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4DBB54F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FE16394" w14:textId="77777777">
        <w:trPr>
          <w:trHeight w:hRule="exact" w:val="8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D28976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9458B3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2BFA57F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shd w:val="clear" w:color="auto" w:fill="auto"/>
          </w:tcPr>
          <w:p w14:paraId="3E0D147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Toksyczność ostra: W oparciu o dostępne dane, kryteria klasyfikacji nie są spełnione, ale produkt zawiera substancje zaklasyfikowane jako niebezpieczne przy połknięciu. Więcej informacji patrz sekcja 3.</w:t>
            </w:r>
            <w:r>
              <w:rPr>
                <w:rStyle w:val="CharacterStyle8"/>
              </w:rPr>
              <w:br/>
              <w:t>-   Żrący/Drażniący: W oparciu o dostępne dane, kryteria klasyfikacji nie są spełnione, ale produkt zawiera substancje zaklasyfikowane jako niebezpieczne. Więcej informacji patrz sekcja 3.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16D6F77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6318658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4B6178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8B286E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63EEA12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B-</w:t>
            </w:r>
          </w:p>
        </w:tc>
        <w:tc>
          <w:tcPr>
            <w:tcW w:w="9210" w:type="dxa"/>
            <w:shd w:val="clear" w:color="auto" w:fill="auto"/>
          </w:tcPr>
          <w:p w14:paraId="54A9A02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Wdychanie (działanie ostre):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A71AE1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756115F" w14:textId="77777777">
        <w:trPr>
          <w:trHeight w:hRule="exact" w:val="8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4FBC8D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A53D48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7D0C96A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shd w:val="clear" w:color="auto" w:fill="auto"/>
          </w:tcPr>
          <w:p w14:paraId="66FC889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Toksyczność ostra: W oparciu o dostępne dane, kryteria klasyfikacji nie są spełnione, ale produkt zawiera substancje zaklasyfikowane jako niebezpieczne przy wdychaniu. Więcej informacji patrz sekcja 3.</w:t>
            </w:r>
            <w:r>
              <w:rPr>
                <w:rStyle w:val="CharacterStyle8"/>
              </w:rPr>
              <w:br/>
              <w:t>-   Żrący/Drażniący: W oparciu o dostępne dane, kryteria klasyfikacji nie są spełnione. Produkt nie zawiera substancji zaklasyfikowanych jako niebezpieczne. Więcej informacji patrz sekcja 3.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111EA4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C21BEB0" w14:textId="77777777">
        <w:trPr>
          <w:trHeight w:hRule="exact" w:val="34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BE51FF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008EDE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19BE04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C-</w:t>
            </w:r>
          </w:p>
        </w:tc>
        <w:tc>
          <w:tcPr>
            <w:tcW w:w="9210" w:type="dxa"/>
            <w:shd w:val="clear" w:color="auto" w:fill="auto"/>
          </w:tcPr>
          <w:p w14:paraId="13F87AD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Kontakt ze skórą i oczami (działanie ostre):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E8E821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7C68B5E" w14:textId="77777777">
        <w:trPr>
          <w:trHeight w:hRule="exact" w:val="61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59D5C5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0EBB5B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1DA6237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shd w:val="clear" w:color="auto" w:fill="auto"/>
          </w:tcPr>
          <w:p w14:paraId="09AB4FE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Kontakt ze skórą: W oparciu o dostępne dane, kryteria klasyfikacji nie są spełnione, ale produkt zawiera substancje zaklasyfikowane jako niebezpieczne przy kontakcie ze skórą. Więcej informacji patrz sekcja 3.</w:t>
            </w:r>
            <w:r>
              <w:rPr>
                <w:rStyle w:val="CharacterStyle8"/>
              </w:rPr>
              <w:br/>
              <w:t>-   Kontakt z oczami: Przy kontakcie z oczami powoduje poważne uszkodzenia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C24B87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FD05189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6DD8DF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C9ADC2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6BFD4F5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D-</w:t>
            </w:r>
          </w:p>
        </w:tc>
        <w:tc>
          <w:tcPr>
            <w:tcW w:w="9210" w:type="dxa"/>
            <w:shd w:val="clear" w:color="auto" w:fill="auto"/>
          </w:tcPr>
          <w:p w14:paraId="6FDA724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Efekty CMR (rakotwórczość, mutagenność i szkodliwe działanie na rozrodczość):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2A5F29B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CB70E7F" w14:textId="77777777">
        <w:trPr>
          <w:trHeight w:hRule="exact" w:val="90"/>
        </w:trPr>
        <w:tc>
          <w:tcPr>
            <w:tcW w:w="104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4B882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35B3EB9D" w14:textId="77777777" w:rsidR="007F0456" w:rsidRDefault="007F0456">
      <w:pPr>
        <w:spacing w:line="15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30599234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5262B8D5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774AB206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5C6945EA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079C87EB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B17000A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8/16</w:t>
            </w:r>
          </w:p>
        </w:tc>
      </w:tr>
    </w:tbl>
    <w:p w14:paraId="4DAC0A62" w14:textId="77777777" w:rsidR="007F0456" w:rsidRDefault="007F0456">
      <w:pPr>
        <w:sectPr w:rsidR="007F0456" w:rsidSect="00AA6BDD">
          <w:headerReference w:type="default" r:id="rId43"/>
          <w:footerReference w:type="default" r:id="rId44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76FA762C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5C172C6A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000FBE0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061C3F6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01946F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36843A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9C396BD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38E6E0B" wp14:editId="4A2065BA">
                  <wp:extent cx="542925" cy="542925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F7A95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CCF860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7EB6038" wp14:editId="7BD72167">
                  <wp:extent cx="542925" cy="542925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05457A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EB3C7F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7295D30" wp14:editId="58E8BC26">
                  <wp:extent cx="542925" cy="542925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209F7F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37B686B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386E31B" wp14:editId="18C372D4">
                  <wp:extent cx="542925" cy="542925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2A653C8E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21A78E35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340758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EB557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73B6AA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D76BAF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EEF881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43FB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91132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3D4EBC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062D9B9" w14:textId="77777777">
        <w:trPr>
          <w:trHeight w:hRule="exact" w:val="135"/>
        </w:trPr>
        <w:tc>
          <w:tcPr>
            <w:tcW w:w="6885" w:type="dxa"/>
            <w:gridSpan w:val="2"/>
          </w:tcPr>
          <w:p w14:paraId="08D0ED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3700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308443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F2EA72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BCEAE6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0654B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4ED483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DF7A43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4E1180F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5B475397" w14:textId="02558631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5A5EA95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932E2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55E1C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67768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DFD9E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B7714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982125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E05F05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39F948C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2A64DF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7AF13C34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6C1289DC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270"/>
        <w:gridCol w:w="5190"/>
        <w:gridCol w:w="1350"/>
        <w:gridCol w:w="1635"/>
        <w:gridCol w:w="1035"/>
        <w:gridCol w:w="15"/>
        <w:gridCol w:w="225"/>
      </w:tblGrid>
      <w:tr w:rsidR="007F0456" w14:paraId="2C5906F3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1E3FB64F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D41B212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11: INFORMACJE TOKSYKOLOGICZNE (Ciąg dalszy)</w:t>
            </w:r>
          </w:p>
        </w:tc>
      </w:tr>
      <w:tr w:rsidR="007F0456" w14:paraId="5049073E" w14:textId="77777777">
        <w:trPr>
          <w:trHeight w:hRule="exact" w:val="150"/>
        </w:trPr>
        <w:tc>
          <w:tcPr>
            <w:tcW w:w="10470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6C6AC5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6F531A4B" w14:textId="77777777">
        <w:trPr>
          <w:trHeight w:hRule="exact" w:val="16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CA7C32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F6325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01F5190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4"/>
            <w:shd w:val="clear" w:color="auto" w:fill="auto"/>
          </w:tcPr>
          <w:p w14:paraId="32CE060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Rakotwórczość: Narażenie na działanie tego produktu może prowadzić do zachorowania na raka. Więcej informacji na temat konkretnych możliwych skutków ubocznych dla zdrowia można znaleźć w sekcji 2.</w:t>
            </w:r>
            <w:r>
              <w:rPr>
                <w:rStyle w:val="CharacterStyle8"/>
              </w:rPr>
              <w:br/>
              <w:t xml:space="preserve">   IARC: Benzyna ciężka obrabiana wodorem (ropa naftowa), &lt; 0.1 % EC 200-753-7 (3); Benzyna ciężka obrabiana wodorem (ropa naftowa) (3)</w:t>
            </w:r>
            <w:r>
              <w:rPr>
                <w:rStyle w:val="CharacterStyle8"/>
              </w:rPr>
              <w:br/>
              <w:t>-   Może powodować wady genetyczne: Narażenie na działanie tego produktu może prowadzić do zmian genetycznych. Więcej informacji na temat konkretnych możliwych skutków ubocznych dla zdrowia można znaleźć w sekcji 2.</w:t>
            </w:r>
            <w:r>
              <w:rPr>
                <w:rStyle w:val="CharacterStyle8"/>
              </w:rPr>
              <w:br/>
              <w:t>-   Może działać szkodliwie na płodność: W oparciu o dostępne dane, kryteria klasyfikacji nie są spełnione. Produkt nie zawiera substancji zaklasyfikowanych jako niebezpieczne. Więcej informacji patrz sekcja 3.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24C9DDE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4CD4B24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224A99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38B6A9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0685D19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E-</w:t>
            </w:r>
          </w:p>
        </w:tc>
        <w:tc>
          <w:tcPr>
            <w:tcW w:w="9210" w:type="dxa"/>
            <w:gridSpan w:val="4"/>
            <w:shd w:val="clear" w:color="auto" w:fill="auto"/>
          </w:tcPr>
          <w:p w14:paraId="56C57AE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Efekty uczulające: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109820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F2A4706" w14:textId="77777777">
        <w:trPr>
          <w:trHeight w:hRule="exact" w:val="8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2C8516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9E7FED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5429365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4"/>
            <w:shd w:val="clear" w:color="auto" w:fill="auto"/>
          </w:tcPr>
          <w:p w14:paraId="4C1630D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Oddechowy: W oparciu o dostępne dane, kryteria klasyfikacji nie są spełnione. Produkt nie zawiera substancji zaklasyfikowanych jako niebezpieczne ze względu na ich efekty uczulające. Więcej informacji patrz sekcja 3.</w:t>
            </w:r>
            <w:r>
              <w:rPr>
                <w:rStyle w:val="CharacterStyle8"/>
              </w:rPr>
              <w:br/>
              <w:t>-   Skórny: W oparciu o dostępne dane, kryteria klasyfikacji nie są spełnione. Produkt nie zawiera substancji zaklasyfikowanych jako niebezpieczne. Więcej informacji patrz sekcja 3.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A5BCF3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995E87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3F3B8A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7FFA1B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74EC4C3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F-</w:t>
            </w:r>
          </w:p>
        </w:tc>
        <w:tc>
          <w:tcPr>
            <w:tcW w:w="9210" w:type="dxa"/>
            <w:gridSpan w:val="4"/>
            <w:shd w:val="clear" w:color="auto" w:fill="auto"/>
          </w:tcPr>
          <w:p w14:paraId="2834A62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Działanie toksyczne na narządy docelowe (STOT) czas ekspozycji: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6D8289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087F9B2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FCC33B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7E7CE3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62DDECF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4"/>
            <w:shd w:val="clear" w:color="auto" w:fill="auto"/>
          </w:tcPr>
          <w:p w14:paraId="76D89E49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Narażenie na wysokie dawki może wpłynąć negatywnie na układ nerwowy wywołując ból głowy, nudności, zawroty głowy, mdłości, wymioty, brak jasności umysłu a w poważnych przypadkach prowadzić do utraty przytomności.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F3D5F9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1F01992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B82E82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811B6E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2AA28A5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G-</w:t>
            </w:r>
          </w:p>
        </w:tc>
        <w:tc>
          <w:tcPr>
            <w:tcW w:w="9210" w:type="dxa"/>
            <w:gridSpan w:val="4"/>
            <w:shd w:val="clear" w:color="auto" w:fill="auto"/>
          </w:tcPr>
          <w:p w14:paraId="38A318C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Działanie toksyczne na narządy docelowe (STOT), powtarzające się narażenie: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3FB7CD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0C13C24" w14:textId="77777777">
        <w:trPr>
          <w:trHeight w:hRule="exact" w:val="8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311BFF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AFF57D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40D930B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4"/>
            <w:shd w:val="clear" w:color="auto" w:fill="auto"/>
          </w:tcPr>
          <w:p w14:paraId="672EA80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-   Działanie toksyczne na narządy docelowe (STOT), powtarzające się narażenie: W oparciu o dostępne dane, kryteria klasyfikacji nie są spełnione. Produkt nie zawiera substancji zaklasyfikowanych jako niebezpieczne. Więcej informacji patrz sekcja 3.</w:t>
            </w:r>
            <w:r>
              <w:rPr>
                <w:rStyle w:val="CharacterStyle8"/>
              </w:rPr>
              <w:br/>
              <w:t>-   Skóra: Powtarzające się narażenie może powodować wysuszanie lub pękanie skóry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3F0322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4485570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02D047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A11762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6AEF0BC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H-</w:t>
            </w:r>
          </w:p>
        </w:tc>
        <w:tc>
          <w:tcPr>
            <w:tcW w:w="9210" w:type="dxa"/>
            <w:gridSpan w:val="4"/>
            <w:shd w:val="clear" w:color="auto" w:fill="auto"/>
          </w:tcPr>
          <w:p w14:paraId="6FA4272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Zagrożenie spowodowane aspiracją: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77E532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AF8AA15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602567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2BD117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70" w:type="dxa"/>
            <w:shd w:val="clear" w:color="auto" w:fill="auto"/>
          </w:tcPr>
          <w:p w14:paraId="7A52E49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210" w:type="dxa"/>
            <w:gridSpan w:val="4"/>
            <w:shd w:val="clear" w:color="auto" w:fill="auto"/>
          </w:tcPr>
          <w:p w14:paraId="5917FB5F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Połknięcie znacznej dawki produktu może uszkodzić płuca.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813643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6817DF2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A1DD7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CBAF9F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6C149F1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informacje: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E2758A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7EE1659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C9A76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328B37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3B7A0F9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4B5A7A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747DDFE" w14:textId="77777777">
        <w:trPr>
          <w:trHeight w:hRule="exact" w:val="3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3DC3C4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3008759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5"/>
            <w:shd w:val="clear" w:color="auto" w:fill="auto"/>
          </w:tcPr>
          <w:p w14:paraId="16550CD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Szczegółowa informacja toksykologiczna o substancjach: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7DB689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826BB5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B1C2627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1F06795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EC2888F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7FDB016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Ostra toksyczność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A592989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9B5C09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86548B4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0EE761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73516A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25398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63DA2A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ustna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659A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15000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A4C49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Szczur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4D669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C7BE3A2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0A314C7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B610C01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669EB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7EA110C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skórna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CC76E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3160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BD182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Królik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AC1162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50EA063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7D8954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AE4371D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31758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D437392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LC50 wdychanie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FB57164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CC02DC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396A398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B2DAF5A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D2BC935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3D2EEE3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9495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E23653C" w14:textId="77777777" w:rsidR="007F0456" w:rsidRDefault="007F0456">
            <w:pPr>
              <w:pStyle w:val="ParagraphStyle118"/>
              <w:rPr>
                <w:rStyle w:val="CharacterStyle100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EFA8DB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4A042E7D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2ACE8B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E685FDE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81A5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DA4610C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ustna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BD57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&gt;5000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9E4DE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Szczur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2BDE4EE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C299D4B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785BD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D670258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1C441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162ED19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skórna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E98B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&gt;5000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6A7DC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Królik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828B5E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C4CDF68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38421B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F0EFAD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915BE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7383F07D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LC50 wdychanie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7ADDCC7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FB9163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056DA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AF082B1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C239217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BA85931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9495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7288A9" w14:textId="77777777" w:rsidR="007F0456" w:rsidRDefault="007F0456">
            <w:pPr>
              <w:pStyle w:val="ParagraphStyle118"/>
              <w:rPr>
                <w:rStyle w:val="CharacterStyle100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8F1AFC3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1BD84A83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7D27247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F76ED8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4194F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6CBB282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ustna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BF1A7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277FF" w14:textId="77777777" w:rsidR="007F0456" w:rsidRDefault="007F0456">
            <w:pPr>
              <w:pStyle w:val="ParagraphStyle116"/>
              <w:rPr>
                <w:rStyle w:val="CharacterStyle98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D8253DE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775147F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3AF356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3A11BB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03CA0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212B279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LD50 skórna</w:t>
            </w:r>
          </w:p>
        </w:tc>
        <w:tc>
          <w:tcPr>
            <w:tcW w:w="1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5987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300 mg/kg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6ABCE" w14:textId="77777777" w:rsidR="007F0456" w:rsidRDefault="007F0456">
            <w:pPr>
              <w:pStyle w:val="ParagraphStyle116"/>
              <w:rPr>
                <w:rStyle w:val="CharacterStyle98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B9B582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B44D9C2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19FFE91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1F5BD84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546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45DAC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A3A8A71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LC50 wdychanie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2DDEDBC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3 mg/L (4 h)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6F63996" w14:textId="77777777" w:rsidR="007F0456" w:rsidRDefault="009F78DC">
            <w:pPr>
              <w:pStyle w:val="ParagraphStyle117"/>
              <w:rPr>
                <w:rStyle w:val="CharacterStyle99"/>
              </w:rPr>
            </w:pPr>
            <w:r>
              <w:rPr>
                <w:rStyle w:val="CharacterStyle99"/>
              </w:rPr>
              <w:t>Szczur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F0C05BB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A1E88BD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62C702" w14:textId="77777777" w:rsidR="007F0456" w:rsidRDefault="007F0456">
            <w:pPr>
              <w:pStyle w:val="ParagraphStyle26"/>
              <w:rPr>
                <w:rStyle w:val="CharacterStyle23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7798844" w14:textId="77777777" w:rsidR="007F0456" w:rsidRDefault="007F0456">
            <w:pPr>
              <w:pStyle w:val="ParagraphStyle27"/>
              <w:rPr>
                <w:rStyle w:val="CharacterStyle24"/>
              </w:rPr>
            </w:pPr>
          </w:p>
        </w:tc>
        <w:tc>
          <w:tcPr>
            <w:tcW w:w="9495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C6D922A" w14:textId="77777777" w:rsidR="007F0456" w:rsidRDefault="007F0456">
            <w:pPr>
              <w:pStyle w:val="ParagraphStyle44"/>
              <w:rPr>
                <w:rStyle w:val="CharacterStyle37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28D19AA" w14:textId="77777777" w:rsidR="007F0456" w:rsidRDefault="007F0456">
            <w:pPr>
              <w:pStyle w:val="ParagraphStyle33"/>
              <w:rPr>
                <w:rStyle w:val="CharacterStyle30"/>
              </w:rPr>
            </w:pPr>
          </w:p>
        </w:tc>
      </w:tr>
      <w:tr w:rsidR="007F0456" w14:paraId="64AF4583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70AFC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E14151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11.2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437A359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Informacje o innych zagrożeniach: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2662BE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B49944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30A917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77AC0F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  <w:vAlign w:val="center"/>
          </w:tcPr>
          <w:p w14:paraId="7B49BBEA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Właściwości zaburzające funkcjonowanie układu hormonalnego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6BAE75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1CCFD2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0CB217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BCED33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  <w:vAlign w:val="center"/>
          </w:tcPr>
          <w:p w14:paraId="488A367B" w14:textId="77777777" w:rsidR="007F0456" w:rsidRDefault="009F78DC">
            <w:pPr>
              <w:pStyle w:val="ParagraphStyle55"/>
              <w:rPr>
                <w:rStyle w:val="CharacterStyle48"/>
              </w:rPr>
            </w:pPr>
            <w:r>
              <w:rPr>
                <w:rStyle w:val="CharacterStyle48"/>
              </w:rPr>
              <w:t>Nie zawiera substancji zaburzających funkcjonowanie układu hormonalnego.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958E16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82B0F9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01859A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134DE2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  <w:vAlign w:val="center"/>
          </w:tcPr>
          <w:p w14:paraId="343C0AC9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Inne informacje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E76A1D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4B18D7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701078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D8A24A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  <w:vAlign w:val="center"/>
          </w:tcPr>
          <w:p w14:paraId="57ABE783" w14:textId="77777777" w:rsidR="007F0456" w:rsidRDefault="009F78DC">
            <w:pPr>
              <w:pStyle w:val="ParagraphStyle55"/>
              <w:rPr>
                <w:rStyle w:val="CharacterStyle48"/>
              </w:rPr>
            </w:pPr>
            <w:r>
              <w:rPr>
                <w:rStyle w:val="CharacterStyle48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78DD812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89EE401" w14:textId="77777777">
        <w:trPr>
          <w:trHeight w:hRule="exact" w:val="90"/>
        </w:trPr>
        <w:tc>
          <w:tcPr>
            <w:tcW w:w="1047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DA49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629DF11F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4020"/>
        <w:gridCol w:w="600"/>
        <w:gridCol w:w="1815"/>
        <w:gridCol w:w="2010"/>
        <w:gridCol w:w="1035"/>
        <w:gridCol w:w="240"/>
      </w:tblGrid>
      <w:tr w:rsidR="007F0456" w14:paraId="60F7EEE2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60382EA4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6662377F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12: INFORMACJE EKOLOGICZNE</w:t>
            </w:r>
          </w:p>
        </w:tc>
      </w:tr>
      <w:tr w:rsidR="007F0456" w14:paraId="2AD87B08" w14:textId="77777777">
        <w:trPr>
          <w:trHeight w:hRule="exact" w:val="135"/>
        </w:trPr>
        <w:tc>
          <w:tcPr>
            <w:tcW w:w="10470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943596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75D4219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DF4BCF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10005" w:type="dxa"/>
            <w:gridSpan w:val="6"/>
            <w:shd w:val="clear" w:color="auto" w:fill="auto"/>
          </w:tcPr>
          <w:p w14:paraId="41015DF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istnieją dane poparte doświadczeniami dotyczące właściwości ekotoksykologicznych samej mieszaniny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6C7F971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2DFAC8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618E48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404376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12.1</w:t>
            </w:r>
          </w:p>
        </w:tc>
        <w:tc>
          <w:tcPr>
            <w:tcW w:w="9480" w:type="dxa"/>
            <w:gridSpan w:val="5"/>
            <w:shd w:val="clear" w:color="auto" w:fill="auto"/>
          </w:tcPr>
          <w:p w14:paraId="10CE703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Toksyczność: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5AB4BDB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1DDA6A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9EA07E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3E6C2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5"/>
            <w:shd w:val="clear" w:color="auto" w:fill="auto"/>
            <w:vAlign w:val="center"/>
          </w:tcPr>
          <w:p w14:paraId="0FC90831" w14:textId="77777777" w:rsidR="007F0456" w:rsidRDefault="009F78DC">
            <w:pPr>
              <w:pStyle w:val="ParagraphStyle68"/>
              <w:rPr>
                <w:rStyle w:val="CharacterStyle61"/>
              </w:rPr>
            </w:pPr>
            <w:r>
              <w:rPr>
                <w:rStyle w:val="CharacterStyle61"/>
              </w:rPr>
              <w:t>Ostra toksyczność: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2E4BED5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91F2CC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504D43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0B3F7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3F50684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A07AC21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Stężenie</w:t>
            </w:r>
          </w:p>
        </w:tc>
        <w:tc>
          <w:tcPr>
            <w:tcW w:w="2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3632DFA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EE7AE4D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916C20C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0FC23CB1" w14:textId="77777777">
        <w:trPr>
          <w:trHeight w:hRule="exact" w:val="36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C06007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D4CF98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E56A9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A1F7353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LC50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209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2200 mg/L (96 h)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6970B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Pimephales promelas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D7390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Ryba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CC72AD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04901DB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9EFE9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3998161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54B9E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D32BD06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EC50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A53B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1000 mg/L (96 h)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B5B37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Daphnia magna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739DA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Skorupiak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63372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3256D4B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BD90B18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08B7E1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05706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0AC75CE5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EC50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D437D4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1290C11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103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EC0BFC4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389A902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AA81A56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DDEBF98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569130B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B0C6B56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67E69A7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649B76C" w14:textId="77777777">
        <w:trPr>
          <w:trHeight w:hRule="exact" w:val="75"/>
        </w:trPr>
        <w:tc>
          <w:tcPr>
            <w:tcW w:w="1047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3A05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550E6966" w14:textId="77777777" w:rsidR="007F0456" w:rsidRDefault="007F0456">
      <w:pPr>
        <w:spacing w:line="1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64FE05B7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24EE4C9E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002E1FCA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5E91357C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048647DA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E7F23E8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9/16</w:t>
            </w:r>
          </w:p>
        </w:tc>
      </w:tr>
    </w:tbl>
    <w:p w14:paraId="03BDC488" w14:textId="77777777" w:rsidR="007F0456" w:rsidRDefault="007F0456">
      <w:pPr>
        <w:sectPr w:rsidR="007F0456" w:rsidSect="00AA6BDD">
          <w:headerReference w:type="default" r:id="rId45"/>
          <w:footerReference w:type="default" r:id="rId46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3A2787D8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2229558C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26C3A1E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8DD5376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19932A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3DC9EA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638916C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D18F7C6" wp14:editId="61E628B7">
                  <wp:extent cx="542925" cy="542925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32FA06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52A0DF4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5B4E0C0" wp14:editId="171F11A6">
                  <wp:extent cx="542925" cy="542925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965FE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28DD176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DF4D65D" wp14:editId="54D06515">
                  <wp:extent cx="542925" cy="5429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4D677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2B5F0A1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9C2B26A" wp14:editId="1D4379E8">
                  <wp:extent cx="542925" cy="542925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1B09C3BB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6DD7C32F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0967E2C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74AEB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45F469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624245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392DF6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490EBC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6B0F83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E2F638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BDE672F" w14:textId="77777777">
        <w:trPr>
          <w:trHeight w:hRule="exact" w:val="135"/>
        </w:trPr>
        <w:tc>
          <w:tcPr>
            <w:tcW w:w="6885" w:type="dxa"/>
            <w:gridSpan w:val="2"/>
          </w:tcPr>
          <w:p w14:paraId="60A68B5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3B669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1DC53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C85C7E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3541E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17667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5C2B83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A21559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5A98D12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1E297FA5" w14:textId="5F579BFB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3912A34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0F89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E2C2C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FAD98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1CB440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FE187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7FE399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EF55AC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CCB19FB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7495A54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2BF3A343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56B08773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3630"/>
        <w:gridCol w:w="390"/>
        <w:gridCol w:w="600"/>
        <w:gridCol w:w="150"/>
        <w:gridCol w:w="90"/>
        <w:gridCol w:w="1170"/>
        <w:gridCol w:w="150"/>
        <w:gridCol w:w="225"/>
        <w:gridCol w:w="30"/>
        <w:gridCol w:w="1155"/>
        <w:gridCol w:w="435"/>
        <w:gridCol w:w="420"/>
        <w:gridCol w:w="1035"/>
        <w:gridCol w:w="15"/>
        <w:gridCol w:w="225"/>
      </w:tblGrid>
      <w:tr w:rsidR="007F0456" w14:paraId="5CC78B59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4D493BBD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D85B042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12: INFORMACJE EKOLOGICZNE (Ciąg dalszy)</w:t>
            </w:r>
          </w:p>
        </w:tc>
      </w:tr>
      <w:tr w:rsidR="007F0456" w14:paraId="37580D44" w14:textId="77777777">
        <w:trPr>
          <w:trHeight w:hRule="exact" w:val="150"/>
        </w:trPr>
        <w:tc>
          <w:tcPr>
            <w:tcW w:w="10470" w:type="dxa"/>
            <w:gridSpan w:val="1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39B816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71035710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01CB7C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7E82F77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1718C6B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41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C24DACF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Stężenie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CEB0D72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06F8484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3B74F9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36BCE45E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82FE79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0D553F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31415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8262BF1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LC50</w:t>
            </w:r>
          </w:p>
        </w:tc>
        <w:tc>
          <w:tcPr>
            <w:tcW w:w="18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8CD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2200 mg/L (96 h)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93C6D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Pimephales promelas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FED59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Ryba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67161A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9B32013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791BEA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D4C7BC3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4D947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880794B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EC50</w:t>
            </w:r>
          </w:p>
        </w:tc>
        <w:tc>
          <w:tcPr>
            <w:tcW w:w="18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A1FDE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1000 mg/L (96 h)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55786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Daphnia magna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B7B49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Skorupiak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155D9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17BFC3B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7E24CA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FA43F2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848FD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0DB4C8C3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EC50</w:t>
            </w:r>
          </w:p>
        </w:tc>
        <w:tc>
          <w:tcPr>
            <w:tcW w:w="1815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8692D1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201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4BB3BB0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DED87CF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C7FE4DE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359A274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C88264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E30FFCF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8D25A7B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8E5CF98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B660548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BA2AB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064C09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FB1AA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E6F89AB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LC50</w:t>
            </w:r>
          </w:p>
        </w:tc>
        <w:tc>
          <w:tcPr>
            <w:tcW w:w="18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146D4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15400 mg/L (96 h)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70776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Lepomis macrochirus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6088A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Ryba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728BB2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B54926D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3E557ED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6ADE7E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62E84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F932DE8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EC50</w:t>
            </w:r>
          </w:p>
        </w:tc>
        <w:tc>
          <w:tcPr>
            <w:tcW w:w="18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50C36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12000 mg/L (96 h)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25DA3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Nitrocra spinipes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F373E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Skorupiak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471745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F64910E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8229B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86AA85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878C5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564E1035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EC50</w:t>
            </w:r>
          </w:p>
        </w:tc>
        <w:tc>
          <w:tcPr>
            <w:tcW w:w="1815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BD097CD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530 mg/L (168 h)</w:t>
            </w:r>
          </w:p>
        </w:tc>
        <w:tc>
          <w:tcPr>
            <w:tcW w:w="201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C5C3F14" w14:textId="77777777" w:rsidR="007F0456" w:rsidRDefault="009F78DC">
            <w:pPr>
              <w:pStyle w:val="ParagraphStyle117"/>
              <w:rPr>
                <w:rStyle w:val="CharacterStyle99"/>
              </w:rPr>
            </w:pPr>
            <w:r>
              <w:rPr>
                <w:rStyle w:val="CharacterStyle99"/>
              </w:rPr>
              <w:t>Microcystis aeruginosa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9ECD787" w14:textId="77777777" w:rsidR="007F0456" w:rsidRDefault="009F78DC">
            <w:pPr>
              <w:pStyle w:val="ParagraphStyle117"/>
              <w:rPr>
                <w:rStyle w:val="CharacterStyle99"/>
              </w:rPr>
            </w:pPr>
            <w:r>
              <w:rPr>
                <w:rStyle w:val="CharacterStyle99"/>
              </w:rPr>
              <w:t>Wodorost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E153A25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FF201D8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01DAA6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D1F86AA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7DFFA7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C55F9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FB80EA8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23DA652" w14:textId="77777777" w:rsidR="007F0456" w:rsidRDefault="007F0456">
            <w:pPr>
              <w:pStyle w:val="ParagraphStyle119"/>
              <w:rPr>
                <w:rStyle w:val="CharacterStyle101"/>
              </w:rPr>
            </w:pPr>
          </w:p>
        </w:tc>
        <w:tc>
          <w:tcPr>
            <w:tcW w:w="525" w:type="dxa"/>
            <w:shd w:val="clear" w:color="auto" w:fill="auto"/>
          </w:tcPr>
          <w:p w14:paraId="12224C2B" w14:textId="77777777" w:rsidR="007F0456" w:rsidRDefault="007F0456">
            <w:pPr>
              <w:pStyle w:val="ParagraphStyle120"/>
              <w:rPr>
                <w:rStyle w:val="CharacterStyle102"/>
              </w:rPr>
            </w:pPr>
          </w:p>
        </w:tc>
        <w:tc>
          <w:tcPr>
            <w:tcW w:w="9480" w:type="dxa"/>
            <w:gridSpan w:val="13"/>
            <w:shd w:val="clear" w:color="auto" w:fill="auto"/>
            <w:vAlign w:val="center"/>
          </w:tcPr>
          <w:p w14:paraId="48D0BFD3" w14:textId="77777777" w:rsidR="007F0456" w:rsidRDefault="009F78DC">
            <w:pPr>
              <w:pStyle w:val="ParagraphStyle121"/>
              <w:rPr>
                <w:rStyle w:val="CharacterStyle103"/>
              </w:rPr>
            </w:pPr>
            <w:r>
              <w:rPr>
                <w:rStyle w:val="CharacterStyle103"/>
              </w:rPr>
              <w:t>Toksyczność długookresowa: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B5BE6F5" w14:textId="77777777" w:rsidR="007F0456" w:rsidRDefault="007F0456">
            <w:pPr>
              <w:pStyle w:val="ParagraphStyle122"/>
              <w:rPr>
                <w:rStyle w:val="CharacterStyle104"/>
              </w:rPr>
            </w:pPr>
          </w:p>
        </w:tc>
      </w:tr>
      <w:tr w:rsidR="007F0456" w14:paraId="4D9285F0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3173213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BE8E416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082EA05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41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958AD57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Stężenie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9FEAF2E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A9369F9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Rodzaj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5575BC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3331BB0D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291D7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95BE01B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1340B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D26415E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NOEC</w:t>
            </w:r>
          </w:p>
        </w:tc>
        <w:tc>
          <w:tcPr>
            <w:tcW w:w="18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695E6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15800 mg/L</w:t>
            </w:r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1A831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Oryzias latipes</w:t>
            </w:r>
          </w:p>
        </w:tc>
        <w:tc>
          <w:tcPr>
            <w:tcW w:w="10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E4194" w14:textId="77777777" w:rsidR="007F0456" w:rsidRDefault="009F78DC">
            <w:pPr>
              <w:pStyle w:val="ParagraphStyle116"/>
              <w:rPr>
                <w:rStyle w:val="CharacterStyle98"/>
              </w:rPr>
            </w:pPr>
            <w:r>
              <w:rPr>
                <w:rStyle w:val="CharacterStyle98"/>
              </w:rPr>
              <w:t>Ryba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B96CC8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0E2A994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E1B14D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E5B86B5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40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B75EA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 EC: 200-659-6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1F779A3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NOEC</w:t>
            </w:r>
          </w:p>
        </w:tc>
        <w:tc>
          <w:tcPr>
            <w:tcW w:w="1815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E021DB4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122 mg/L</w:t>
            </w:r>
          </w:p>
        </w:tc>
        <w:tc>
          <w:tcPr>
            <w:tcW w:w="201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3A8B23" w14:textId="77777777" w:rsidR="007F0456" w:rsidRDefault="009F78DC">
            <w:pPr>
              <w:pStyle w:val="ParagraphStyle117"/>
              <w:rPr>
                <w:rStyle w:val="CharacterStyle99"/>
              </w:rPr>
            </w:pPr>
            <w:r>
              <w:rPr>
                <w:rStyle w:val="CharacterStyle99"/>
              </w:rPr>
              <w:t>Daphnia magna</w:t>
            </w:r>
          </w:p>
        </w:tc>
        <w:tc>
          <w:tcPr>
            <w:tcW w:w="105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AF8843A" w14:textId="77777777" w:rsidR="007F0456" w:rsidRDefault="009F78DC">
            <w:pPr>
              <w:pStyle w:val="ParagraphStyle117"/>
              <w:rPr>
                <w:rStyle w:val="CharacterStyle99"/>
              </w:rPr>
            </w:pPr>
            <w:r>
              <w:rPr>
                <w:rStyle w:val="CharacterStyle99"/>
              </w:rPr>
              <w:t>Skorupiak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AF5559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060778F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904D2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4EBFE4B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95" w:type="dxa"/>
            <w:gridSpan w:val="14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C878780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65F47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64F5C1C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FD78C3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B2B80C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12.2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0EF77DB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Trwałość i zdolność do rozkładu: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79E131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4A42F1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D8D503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14B816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3"/>
            <w:shd w:val="clear" w:color="auto" w:fill="auto"/>
          </w:tcPr>
          <w:p w14:paraId="38B15A5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Szczegółowe informacje dotyczące substancji: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6E46FD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5B295C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AFCCAB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84B75E4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1F68764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4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9B4DFD1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Degradowalność</w:t>
            </w:r>
          </w:p>
        </w:tc>
        <w:tc>
          <w:tcPr>
            <w:tcW w:w="34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AFB429F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Biodegradowalność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37A49A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06A8D30D" w14:textId="77777777">
        <w:trPr>
          <w:trHeight w:hRule="exact" w:val="34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F294B29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E35499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45288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6EF2C35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BZT5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FD06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26A255B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Stężenie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7E12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DF5B83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9304D74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B54EB3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798EC9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A16BA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E06D9A7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ChZT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8ADB7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E8D1B5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Okres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F0550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28 dni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65BC20D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1E8DE51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D18481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792520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1AED0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4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557C13FD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BZT5/ChZT</w:t>
            </w:r>
          </w:p>
        </w:tc>
        <w:tc>
          <w:tcPr>
            <w:tcW w:w="126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17B41E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995" w:type="dxa"/>
            <w:gridSpan w:val="5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6C65A941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% biodegradowalny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31B11F6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89,9 %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8CBAD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83C0898" w14:textId="77777777">
        <w:trPr>
          <w:trHeight w:hRule="exact" w:val="1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DA587D7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25928B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17BA449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F5A5A04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9432836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2229173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332C7A2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19068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8ADB79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BZT5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97646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7EB216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Stężenie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DAC02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6CB40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B67718B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6A9E3F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545AFAE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1630D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1F1D673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ChZT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C9C7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FCB8542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Okres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40167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28 dni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376B0B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D62CEC3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7BB964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783E74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C603E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14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4F14EF02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BZT5/ChZT</w:t>
            </w:r>
          </w:p>
        </w:tc>
        <w:tc>
          <w:tcPr>
            <w:tcW w:w="126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121FA50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995" w:type="dxa"/>
            <w:gridSpan w:val="5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F8CC00E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% biodegradowalny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B0AFA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89,9 %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64E857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D74453B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A3194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60EB8F3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DDA2689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050A99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B7F24C9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090C45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CCA457B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858C5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4D27CA6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BZT5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4A22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ECE8930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Stężenie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1E568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 mg/L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07AA10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8429BFB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B31E2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D993343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04A6F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1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8446DE6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ChZT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8E7C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1,42 g O2/g</w:t>
            </w:r>
          </w:p>
        </w:tc>
        <w:tc>
          <w:tcPr>
            <w:tcW w:w="199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76205AE3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Okres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BAD00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14 dni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C38C0A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283035A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E66CE9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90F571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D9D1F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14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6FD180D5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BZT5/ChZT</w:t>
            </w:r>
          </w:p>
        </w:tc>
        <w:tc>
          <w:tcPr>
            <w:tcW w:w="126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484BA9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995" w:type="dxa"/>
            <w:gridSpan w:val="5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178B7BF9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% biodegradowalny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1FB04F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92 %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3BBB10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46947E8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7247B2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D961AFB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295DA69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E8D613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F374CC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5F8612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4B4E9A4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12.3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5B7420C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Zdolność do bioakumulacji: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11B4BC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B7B269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788C08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44E3C1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3"/>
            <w:shd w:val="clear" w:color="auto" w:fill="auto"/>
          </w:tcPr>
          <w:p w14:paraId="48649B7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Szczegółowe informacje dotyczące substancji: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6AD254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C8ED9AB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83A7D3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BCA1C00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6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3A0F762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331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13F13BD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Potencjał bioakumulacyjny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E508C8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4B8CBB31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F41361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3C4AFF9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6180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FD652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4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DEDF32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BCF</w:t>
            </w:r>
          </w:p>
        </w:tc>
        <w:tc>
          <w:tcPr>
            <w:tcW w:w="19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50E6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3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DAA5BB3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3EAE42E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0F6267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E2F3B2A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6180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D851C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4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CE86E9E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Log POW</w:t>
            </w:r>
          </w:p>
        </w:tc>
        <w:tc>
          <w:tcPr>
            <w:tcW w:w="19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88F5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-0,77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3D0FF9D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18C4930D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54090C0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8FE0000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6180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2C95B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41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2A037B3B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Potencjał</w:t>
            </w:r>
          </w:p>
        </w:tc>
        <w:tc>
          <w:tcPr>
            <w:tcW w:w="1905" w:type="dxa"/>
            <w:gridSpan w:val="4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29B51BC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Niski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9B883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124796F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4A05B5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AC9BC21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84333DB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290153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2B22F0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F537E9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12BB2C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12.4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1476734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Mobilność w glebie: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F3155B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AFE483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C35924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93F9100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6AA5516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Identyfikacja</w:t>
            </w:r>
          </w:p>
        </w:tc>
        <w:tc>
          <w:tcPr>
            <w:tcW w:w="277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F8F0DA7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Absorpcji/desorpcji</w:t>
            </w:r>
          </w:p>
        </w:tc>
        <w:tc>
          <w:tcPr>
            <w:tcW w:w="30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E0B7F49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Zmienność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A1ECF2A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0B6BDC19" w14:textId="77777777">
        <w:trPr>
          <w:trHeight w:hRule="exact" w:val="34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825242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3E97CAE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1111B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naftowa), &lt; 0.1 % EC 200-753-7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9D9EFE2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Koc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477FC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6A0BD1F1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Stała Henry’ego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1EAC2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D17F702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D0741C6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3E772C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12B82B5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20CA2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9EB6325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Wnioski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73013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Wysoki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40C1422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Suchej gleby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D1DEA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B21716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288C50A4" w14:textId="77777777">
        <w:trPr>
          <w:trHeight w:hRule="exact" w:val="34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A7310DC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B5AB027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46EAF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230" w:type="dxa"/>
            <w:gridSpan w:val="4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5DB6F0FC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Napięcie powierzchniowe</w:t>
            </w:r>
          </w:p>
        </w:tc>
        <w:tc>
          <w:tcPr>
            <w:tcW w:w="154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47E357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62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36E95ABF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Wilgotnej gleby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14B189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FA61F2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C326D4F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FE613F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EE5742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A67DFF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3C7A74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5A8BA252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598603E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B0FDC5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440D6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Benzyna ciężka obrabiana wodorem (ropa naftowa)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34383C84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Koc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667A5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100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5732107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Stała Henry’ego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6B539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E2347F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DF6A9D3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9DEFF6D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AF9D80F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27AAA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64742-48-9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4887C9D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Wnioski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156FF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Wysoki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11344CF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Suchej gleby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3A0AE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C77E0C5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7DD7456C" w14:textId="77777777">
        <w:trPr>
          <w:trHeight w:hRule="exact" w:val="36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ADDEFB3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F417D2C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BBDFA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265-150-3</w:t>
            </w:r>
          </w:p>
        </w:tc>
        <w:tc>
          <w:tcPr>
            <w:tcW w:w="1230" w:type="dxa"/>
            <w:gridSpan w:val="4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7663F41D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Napięcie powierzchniowe</w:t>
            </w:r>
          </w:p>
        </w:tc>
        <w:tc>
          <w:tcPr>
            <w:tcW w:w="154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98E3A2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162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4B61BBA8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Wilgotnej gleby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68F4F8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8ABF3B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6DE9CA64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8F3E57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575E0F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2C01FBF" w14:textId="77777777" w:rsidR="007F0456" w:rsidRDefault="007F0456">
            <w:pPr>
              <w:pStyle w:val="ParagraphStyle79"/>
              <w:rPr>
                <w:rStyle w:val="CharacterStyle72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F8EA201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0AFEE4AE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D0649D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54BFCD9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FE3B4" w14:textId="77777777" w:rsidR="007F0456" w:rsidRDefault="009F78DC">
            <w:pPr>
              <w:pStyle w:val="ParagraphStyle74"/>
              <w:rPr>
                <w:rStyle w:val="CharacterStyle67"/>
              </w:rPr>
            </w:pPr>
            <w:r>
              <w:rPr>
                <w:rStyle w:val="CharacterStyle67"/>
              </w:rPr>
              <w:t>metanol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B3F462F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Koc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45217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A7E0E1A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Stała Henry’ego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FDBC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CD037F0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9DC64D0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F97AFAA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93AFF6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4C299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CAS: 67-56-1</w:t>
            </w:r>
          </w:p>
        </w:tc>
        <w:tc>
          <w:tcPr>
            <w:tcW w:w="12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4F8A398E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Wnioski</w:t>
            </w:r>
          </w:p>
        </w:tc>
        <w:tc>
          <w:tcPr>
            <w:tcW w:w="15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ECB7D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16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0C613828" w14:textId="77777777" w:rsidR="007F0456" w:rsidRDefault="009F78DC">
            <w:pPr>
              <w:pStyle w:val="ParagraphStyle83"/>
              <w:rPr>
                <w:rStyle w:val="CharacterStyle76"/>
              </w:rPr>
            </w:pPr>
            <w:r>
              <w:rPr>
                <w:rStyle w:val="CharacterStyle76"/>
              </w:rPr>
              <w:t>Suchej gleby</w:t>
            </w:r>
          </w:p>
        </w:tc>
        <w:tc>
          <w:tcPr>
            <w:tcW w:w="1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3FD6C" w14:textId="77777777" w:rsidR="007F0456" w:rsidRDefault="009F78DC">
            <w:pPr>
              <w:pStyle w:val="ParagraphStyle76"/>
              <w:rPr>
                <w:rStyle w:val="CharacterStyle69"/>
              </w:rPr>
            </w:pPr>
            <w:r>
              <w:rPr>
                <w:rStyle w:val="CharacterStyle69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0DD61F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45F7D423" w14:textId="77777777">
        <w:trPr>
          <w:trHeight w:hRule="exact" w:val="36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145BA6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30CD236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36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3277" w14:textId="77777777" w:rsidR="007F0456" w:rsidRDefault="009F78DC">
            <w:pPr>
              <w:pStyle w:val="ParagraphStyle77"/>
              <w:rPr>
                <w:rStyle w:val="CharacterStyle70"/>
              </w:rPr>
            </w:pPr>
            <w:r>
              <w:rPr>
                <w:rStyle w:val="CharacterStyle70"/>
              </w:rPr>
              <w:t>EC: 200-659-6</w:t>
            </w:r>
          </w:p>
        </w:tc>
        <w:tc>
          <w:tcPr>
            <w:tcW w:w="1230" w:type="dxa"/>
            <w:gridSpan w:val="4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5641D8B2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Napięcie powierzchniowe</w:t>
            </w:r>
          </w:p>
        </w:tc>
        <w:tc>
          <w:tcPr>
            <w:tcW w:w="1545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22F9DC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2,355E-2 N/m  (25 ºC)</w:t>
            </w:r>
          </w:p>
        </w:tc>
        <w:tc>
          <w:tcPr>
            <w:tcW w:w="1620" w:type="dxa"/>
            <w:gridSpan w:val="3"/>
            <w:tcBorders>
              <w:right w:val="single" w:sz="6" w:space="0" w:color="000000"/>
            </w:tcBorders>
            <w:shd w:val="clear" w:color="auto" w:fill="95B3D7"/>
            <w:vAlign w:val="center"/>
          </w:tcPr>
          <w:p w14:paraId="53D8348D" w14:textId="77777777" w:rsidR="007F0456" w:rsidRDefault="009F78DC">
            <w:pPr>
              <w:pStyle w:val="ParagraphStyle87"/>
              <w:rPr>
                <w:rStyle w:val="CharacterStyle80"/>
              </w:rPr>
            </w:pPr>
            <w:r>
              <w:rPr>
                <w:rStyle w:val="CharacterStyle80"/>
              </w:rPr>
              <w:t>Wilgotnej gleby</w:t>
            </w:r>
          </w:p>
        </w:tc>
        <w:tc>
          <w:tcPr>
            <w:tcW w:w="145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64F7F1" w14:textId="77777777" w:rsidR="007F0456" w:rsidRDefault="009F78DC">
            <w:pPr>
              <w:pStyle w:val="ParagraphStyle51"/>
              <w:rPr>
                <w:rStyle w:val="CharacterStyle44"/>
              </w:rPr>
            </w:pPr>
            <w:r>
              <w:rPr>
                <w:rStyle w:val="CharacterStyle44"/>
              </w:rPr>
              <w:t>Brak danych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4888F8C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B60AC30" w14:textId="77777777">
        <w:trPr>
          <w:trHeight w:hRule="exact" w:val="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F921A3B" w14:textId="77777777" w:rsidR="007F0456" w:rsidRDefault="007F0456">
            <w:pPr>
              <w:pStyle w:val="ParagraphStyle49"/>
              <w:rPr>
                <w:rStyle w:val="CharacterStyle4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3052945" w14:textId="77777777" w:rsidR="007F0456" w:rsidRDefault="007F0456">
            <w:pPr>
              <w:pStyle w:val="ParagraphStyle31"/>
              <w:rPr>
                <w:rStyle w:val="CharacterStyle28"/>
              </w:rPr>
            </w:pPr>
          </w:p>
        </w:tc>
        <w:tc>
          <w:tcPr>
            <w:tcW w:w="9480" w:type="dxa"/>
            <w:gridSpan w:val="1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80CFBC1" w14:textId="77777777" w:rsidR="007F0456" w:rsidRDefault="007F0456">
            <w:pPr>
              <w:pStyle w:val="ParagraphStyle52"/>
              <w:rPr>
                <w:rStyle w:val="CharacterStyle45"/>
              </w:rPr>
            </w:pP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5230416" w14:textId="77777777" w:rsidR="007F0456" w:rsidRDefault="007F0456">
            <w:pPr>
              <w:pStyle w:val="ParagraphStyle51"/>
              <w:rPr>
                <w:rStyle w:val="CharacterStyle44"/>
              </w:rPr>
            </w:pPr>
          </w:p>
        </w:tc>
      </w:tr>
      <w:tr w:rsidR="007F0456" w14:paraId="3466D346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6BA925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E8DED5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12.5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65D6667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Wyniki oceny właściwości PBT i vPvB: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6D24B5F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D84981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7C403F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5D8E4E8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3"/>
            <w:shd w:val="clear" w:color="auto" w:fill="auto"/>
          </w:tcPr>
          <w:p w14:paraId="4CD291B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Substancje użyte nie spełniają kryteriów PBT/vPvB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52DEA5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AC2287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2CAE3C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C90F8B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12.6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50A2AA3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Właściwości zaburzające funkcjonowanie układu hormonalnego: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B691E7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2647B3C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598809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68A867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3"/>
            <w:shd w:val="clear" w:color="auto" w:fill="auto"/>
          </w:tcPr>
          <w:p w14:paraId="2B543F2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zawiera substancji zaburzających funkcjonowanie układu hormonalnego.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A073AB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8FFBB5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3D8973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72D304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12.7</w:t>
            </w:r>
          </w:p>
        </w:tc>
        <w:tc>
          <w:tcPr>
            <w:tcW w:w="9480" w:type="dxa"/>
            <w:gridSpan w:val="13"/>
            <w:shd w:val="clear" w:color="auto" w:fill="auto"/>
          </w:tcPr>
          <w:p w14:paraId="4BA303B1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szkodliwe skutki działania: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47D1719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1C95F5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5C2103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0F5804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13"/>
            <w:shd w:val="clear" w:color="auto" w:fill="auto"/>
          </w:tcPr>
          <w:p w14:paraId="7547CDC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Nie podano</w:t>
            </w:r>
          </w:p>
        </w:tc>
        <w:tc>
          <w:tcPr>
            <w:tcW w:w="24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EAE5A4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1F6A507" w14:textId="77777777">
        <w:trPr>
          <w:trHeight w:hRule="exact" w:val="90"/>
        </w:trPr>
        <w:tc>
          <w:tcPr>
            <w:tcW w:w="10470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B130E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3E25C613" w14:textId="77777777" w:rsidR="007F0456" w:rsidRDefault="007F0456">
      <w:pPr>
        <w:spacing w:line="7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2C227614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4A2C9A26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4118A1AD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6AB54D22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68FF3D77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2E5F358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10/16</w:t>
            </w:r>
          </w:p>
        </w:tc>
      </w:tr>
    </w:tbl>
    <w:p w14:paraId="485D0D35" w14:textId="77777777" w:rsidR="007F0456" w:rsidRDefault="007F0456">
      <w:pPr>
        <w:sectPr w:rsidR="007F0456" w:rsidSect="00AA6BDD">
          <w:headerReference w:type="default" r:id="rId47"/>
          <w:footerReference w:type="default" r:id="rId48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5675579D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34D08DC2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3FDB2DB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4DE7E56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6EAEFA3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49C254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3F3F962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0A87440" wp14:editId="19809338">
                  <wp:extent cx="542925" cy="542925"/>
                  <wp:effectExtent l="0" t="0" r="0" b="0"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570428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EB48E7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49C8842" wp14:editId="34243FAB">
                  <wp:extent cx="542925" cy="542925"/>
                  <wp:effectExtent l="0" t="0" r="0" b="0"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2FC9E3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F271DB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DAB47FA" wp14:editId="5EF53F40">
                  <wp:extent cx="542925" cy="542925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4AAC1A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7806CE6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18856CA" wp14:editId="6676435F">
                  <wp:extent cx="542925" cy="542925"/>
                  <wp:effectExtent l="0" t="0" r="0" b="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16DE11B0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06A1675D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7906FE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50EDD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7C0480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6995F2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4E571F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517C5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E1C52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FA70E5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1D3D4F5" w14:textId="77777777">
        <w:trPr>
          <w:trHeight w:hRule="exact" w:val="135"/>
        </w:trPr>
        <w:tc>
          <w:tcPr>
            <w:tcW w:w="6885" w:type="dxa"/>
            <w:gridSpan w:val="2"/>
          </w:tcPr>
          <w:p w14:paraId="605942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4F61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F4984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26B6A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DE45C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C5FE7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2BF421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E565A5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1D0C2B0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569D7453" w14:textId="2B77E0FF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71846C4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3A5D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A31EB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8337CC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A466BD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A485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4A924E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7F875E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1DAF9D8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50C9BF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66C8D687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08AFB687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1050"/>
        <w:gridCol w:w="6060"/>
        <w:gridCol w:w="2370"/>
        <w:gridCol w:w="240"/>
      </w:tblGrid>
      <w:tr w:rsidR="007F0456" w14:paraId="62C8DF15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57FA1176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2F7CD374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13: POSTĘPOWANIE Z ODPADAMI</w:t>
            </w:r>
          </w:p>
        </w:tc>
      </w:tr>
      <w:tr w:rsidR="007F0456" w14:paraId="0F1990A3" w14:textId="77777777">
        <w:trPr>
          <w:trHeight w:hRule="exact" w:val="150"/>
        </w:trPr>
        <w:tc>
          <w:tcPr>
            <w:tcW w:w="1047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230F94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63C720FE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2CE77F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5DCDB6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13.1</w:t>
            </w:r>
          </w:p>
        </w:tc>
        <w:tc>
          <w:tcPr>
            <w:tcW w:w="9480" w:type="dxa"/>
            <w:gridSpan w:val="3"/>
            <w:shd w:val="clear" w:color="auto" w:fill="auto"/>
          </w:tcPr>
          <w:p w14:paraId="24DAD43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Metody unieszkodliwiania odpadów: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7A0D1AB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3A93FB5" w14:textId="77777777">
        <w:trPr>
          <w:trHeight w:hRule="exact" w:val="39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9499ECA" w14:textId="77777777" w:rsidR="007F0456" w:rsidRDefault="007F0456">
            <w:pPr>
              <w:pStyle w:val="ParagraphStyle123"/>
              <w:rPr>
                <w:rStyle w:val="CharacterStyle105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85DA883" w14:textId="77777777" w:rsidR="007F0456" w:rsidRDefault="007F0456">
            <w:pPr>
              <w:pStyle w:val="ParagraphStyle102"/>
              <w:rPr>
                <w:rStyle w:val="CharacterStyle87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4C169077" w14:textId="77777777" w:rsidR="007F0456" w:rsidRDefault="009F78DC">
            <w:pPr>
              <w:pStyle w:val="ParagraphStyle124"/>
              <w:rPr>
                <w:rStyle w:val="CharacterStyle106"/>
              </w:rPr>
            </w:pPr>
            <w:r>
              <w:rPr>
                <w:rStyle w:val="CharacterStyle106"/>
              </w:rPr>
              <w:t>Kod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18B10E22" w14:textId="77777777" w:rsidR="007F0456" w:rsidRDefault="009F78DC">
            <w:pPr>
              <w:pStyle w:val="ParagraphStyle124"/>
              <w:rPr>
                <w:rStyle w:val="CharacterStyle106"/>
              </w:rPr>
            </w:pPr>
            <w:r>
              <w:rPr>
                <w:rStyle w:val="CharacterStyle106"/>
              </w:rPr>
              <w:t>Opis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B77ED37" w14:textId="77777777" w:rsidR="007F0456" w:rsidRDefault="009F78DC">
            <w:pPr>
              <w:pStyle w:val="ParagraphStyle125"/>
              <w:rPr>
                <w:rStyle w:val="CharacterStyle107"/>
              </w:rPr>
            </w:pPr>
            <w:r>
              <w:rPr>
                <w:rStyle w:val="CharacterStyle107"/>
              </w:rPr>
              <w:t>Rodzaj odpadu  (Rozporządzenie Komisji (UE) nr 1357/2014)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2D44008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</w:tr>
      <w:tr w:rsidR="007F0456" w14:paraId="1DF381DD" w14:textId="77777777">
        <w:trPr>
          <w:trHeight w:hRule="exact" w:val="37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FDE390" w14:textId="77777777" w:rsidR="007F0456" w:rsidRDefault="007F0456">
            <w:pPr>
              <w:pStyle w:val="ParagraphStyle123"/>
              <w:rPr>
                <w:rStyle w:val="CharacterStyle105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D0FD8DC" w14:textId="77777777" w:rsidR="007F0456" w:rsidRDefault="007F0456">
            <w:pPr>
              <w:pStyle w:val="ParagraphStyle102"/>
              <w:rPr>
                <w:rStyle w:val="CharacterStyle87"/>
              </w:rPr>
            </w:pPr>
          </w:p>
        </w:tc>
        <w:tc>
          <w:tcPr>
            <w:tcW w:w="1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F700C" w14:textId="77777777" w:rsidR="007F0456" w:rsidRDefault="007F0456">
            <w:pPr>
              <w:pStyle w:val="ParagraphStyle126"/>
              <w:rPr>
                <w:rStyle w:val="CharacterStyle108"/>
              </w:rPr>
            </w:pPr>
          </w:p>
        </w:tc>
        <w:tc>
          <w:tcPr>
            <w:tcW w:w="60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7A6D93" w14:textId="77777777" w:rsidR="007F0456" w:rsidRDefault="009F78DC">
            <w:pPr>
              <w:pStyle w:val="ParagraphStyle127"/>
              <w:rPr>
                <w:rStyle w:val="CharacterStyle109"/>
              </w:rPr>
            </w:pPr>
            <w:r>
              <w:rPr>
                <w:rStyle w:val="CharacterStyle109"/>
              </w:rPr>
              <w:t>Nie można przypisać konkretnego kodu Europejskiego Katalogu Odpadów (), ponieważ zależy on od sposobu, w jaki zostanie wykorzystany przez użytkownika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A8BD9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Niebezpieczny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D63EFCE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</w:tr>
      <w:tr w:rsidR="007F0456" w14:paraId="42A9136C" w14:textId="77777777">
        <w:trPr>
          <w:trHeight w:hRule="exact" w:val="9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1C9AE7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136C10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3C98136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12DBC9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BD4A9E1" w14:textId="77777777">
        <w:trPr>
          <w:trHeight w:hRule="exact" w:val="2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B5AE7E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97F88AC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4CAAFCC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Typ odpadu (Rozporządzenie Komisji (UE) nr 1357/2014):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56B07DB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89B730F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885FDF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76DF0A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1FB55E4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HP5 Działanie toksyczne na narządy docelowe (STOT) lub zagrożenie spowodowane aspiracją, HP3 Łatwopalne, HP7 Rakotwórcze, HP11 Mutagenne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BEDB09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B4BAE02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E99CBC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D2AABF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5914F2EF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Administracja odpadami (usuwanie i ocena):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13B8957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FD9EE8D" w14:textId="77777777">
        <w:trPr>
          <w:trHeight w:hRule="exact" w:val="10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15F552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152652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20FF548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Należy przekazać wyspecjalizowanemu przedsiębiorstwu do utylizacji upoważnionym do oceny i usunięcia odpadu zgodnie z Aneksem 1 i Aneksem 2 (Dyrektywą Parlamentu Europejskiego i Rady 2008/98/WE) i Dz.U. 2022 poz. 699. Zgodnie z kodem 15 01 (2014/955/EU), jeśli pojemnik znajduje się w bezpośrednim kontakcie z produktem, należy obchodzić się z nim tak samo jak z produktem. W przeciwnym przypadku, należy obchodzić się z nim jak z odpadem nie stanowiącym zagrożenia. Odradza się jego zrzut do cieków wodnych. Zobacz podpunkt 6.2.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7E5B4E5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A9F8C6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6A14382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3A7931D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2EC3A4E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Postanowienia dotyczące administracji odpadami: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229A75A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204D255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5DA79B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97BB4E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79D7B28B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Aneksem II Rozporządzenia (WE) nr 1907/2006 (REACH) zostały przyjęte postanowienia wspólnotowe lub krajowe związane z administracją odpadami.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62E97A4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0EF882" w14:textId="77777777">
        <w:trPr>
          <w:trHeight w:hRule="exact" w:val="10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E05C6D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EAB112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3"/>
            <w:shd w:val="clear" w:color="auto" w:fill="auto"/>
          </w:tcPr>
          <w:p w14:paraId="43BD2124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 xml:space="preserve">Prawo wspólnotowe: Dyrektywa 2008/98/WE, 2014/955/EU, Rozporządzenie Komisji (UE) nr 1357/2014    </w:t>
            </w:r>
            <w:r>
              <w:rPr>
                <w:rStyle w:val="CharacterStyle8"/>
              </w:rPr>
              <w:br/>
              <w:t xml:space="preserve">Prawo krajowe:     </w:t>
            </w:r>
            <w:r>
              <w:rPr>
                <w:rStyle w:val="CharacterStyle8"/>
              </w:rPr>
              <w:br/>
              <w:t xml:space="preserve">Ustawa z dnia 13 czerwca 2013 r. o gospodarce opakowaniami i odpadami opakowaniowym (t.j. Dz.U. 2020 poz. 1114 z późniejszymi zmianami).   </w:t>
            </w:r>
            <w:r>
              <w:rPr>
                <w:rStyle w:val="CharacterStyle8"/>
              </w:rPr>
              <w:br/>
              <w:t>Ustawa z dnia 14 grudnia 2012r. o odpadach (t.j. Dz.U. 2022 poz. 699).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49AD291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83D5C4C" w14:textId="77777777">
        <w:trPr>
          <w:trHeight w:hRule="exact" w:val="90"/>
        </w:trPr>
        <w:tc>
          <w:tcPr>
            <w:tcW w:w="104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044D4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750A9CEF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75"/>
        <w:gridCol w:w="450"/>
        <w:gridCol w:w="90"/>
        <w:gridCol w:w="1095"/>
        <w:gridCol w:w="180"/>
        <w:gridCol w:w="20"/>
        <w:gridCol w:w="510"/>
        <w:gridCol w:w="2490"/>
        <w:gridCol w:w="5040"/>
        <w:gridCol w:w="60"/>
        <w:gridCol w:w="240"/>
      </w:tblGrid>
      <w:tr w:rsidR="007F0456" w14:paraId="5AC7F0DB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3333680C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62B6B80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14: INFORMACJE DOTYCZĄCE TRANSPORTU</w:t>
            </w:r>
          </w:p>
        </w:tc>
      </w:tr>
      <w:tr w:rsidR="007F0456" w14:paraId="346BF34C" w14:textId="77777777">
        <w:trPr>
          <w:trHeight w:hRule="exact" w:val="135"/>
        </w:trPr>
        <w:tc>
          <w:tcPr>
            <w:tcW w:w="10470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6FD5DA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400C9C7" w14:textId="77777777">
        <w:trPr>
          <w:trHeight w:hRule="exact" w:val="240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2C61820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3C70597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752E35A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Transport naziemny niebezpiecznych towarów: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8CDA35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717B99D" w14:textId="77777777">
        <w:trPr>
          <w:trHeight w:hRule="exact" w:val="225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D49AA7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E1D6288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5859EA4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wymogami ADR 2021 i RID 2021: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C7E5F3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767067F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1438A6D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gridSpan w:val="2"/>
            <w:vMerge w:val="restart"/>
            <w:shd w:val="clear" w:color="auto" w:fill="auto"/>
          </w:tcPr>
          <w:p w14:paraId="5C6426D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0932150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80" w:type="dxa"/>
            <w:vMerge w:val="restart"/>
            <w:shd w:val="clear" w:color="auto" w:fill="auto"/>
          </w:tcPr>
          <w:p w14:paraId="615DF6C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6CD1EBF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4C56463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24D14E0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0CAB416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0F8E49C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90063EA" w14:textId="77777777">
        <w:trPr>
          <w:trHeight w:hRule="exact" w:val="19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670F7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06C466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79A567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6F3D82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</w:tcPr>
          <w:p w14:paraId="43B8A14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1D10928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14.1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1FD18462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Numer UN lub numer identyfikacyjny ID:</w:t>
            </w: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43D06072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UN1268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C10BBC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EC77527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F05B85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97D9B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42B5EDD3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20371FF" wp14:editId="39392AD0">
                  <wp:extent cx="752475" cy="752475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shd w:val="clear" w:color="auto" w:fill="auto"/>
          </w:tcPr>
          <w:p w14:paraId="58719C8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</w:tcPr>
          <w:p w14:paraId="198DED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4DA9C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01BB90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13B173E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9B779C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E920B6E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4E612F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9715C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D000A3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595B3E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6B248F4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49933C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3464B1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15FE96C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2EBE3E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A2C81C6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3CD228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FB244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50AEE3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7F60D38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0A0847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6906A491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14.2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3EE438A0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Prawidłowa nazwa przewozowa UN: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545D25D2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DESTYLATY ROPY NAFTOWEJ I.N.O.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480BF0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7B831AB" w14:textId="77777777">
        <w:trPr>
          <w:trHeight w:hRule="exact" w:val="19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87B5EC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FF0981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4C079E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B5276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5A09DF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DD9375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112CF54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04CB45A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53B870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37DA14D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0565F5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C9353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AE4507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3F0A04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142A27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45F3F57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14.3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450DC878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Klasa(-y) zagrożenia w transporcie: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3CD07198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3A2B16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C7860B8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5A1E6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F1D73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7D24DA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9F8BF8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6D9688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D8CCB6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3D63202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1ED46E4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698516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E3DAAE0" w14:textId="77777777">
        <w:trPr>
          <w:trHeight w:hRule="exact" w:val="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1234D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25E65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A7A182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8FE950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</w:tcPr>
          <w:p w14:paraId="79A8BC4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594B141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 w:val="restart"/>
            <w:shd w:val="clear" w:color="auto" w:fill="auto"/>
          </w:tcPr>
          <w:p w14:paraId="304E36E2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Nalepki:</w:t>
            </w: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439C39FE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B69A07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F441AD6" w14:textId="77777777">
        <w:trPr>
          <w:trHeight w:hRule="exact" w:val="13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ED155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FD0A2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6205E4E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80" w:type="dxa"/>
            <w:vMerge w:val="restart"/>
            <w:shd w:val="clear" w:color="auto" w:fill="auto"/>
          </w:tcPr>
          <w:p w14:paraId="172AAD1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</w:tcPr>
          <w:p w14:paraId="5B3DF50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2EF2DC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CBBB8E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28B25E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DE7C38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AF05D2D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2C6379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94F905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C62514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2D5A0B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883204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9798261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14.4</w:t>
            </w:r>
          </w:p>
        </w:tc>
        <w:tc>
          <w:tcPr>
            <w:tcW w:w="2490" w:type="dxa"/>
            <w:shd w:val="clear" w:color="auto" w:fill="auto"/>
          </w:tcPr>
          <w:p w14:paraId="458BAD7D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Grupa pakowania: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A8B5DC4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III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F98FB5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418872F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233765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B4EDBA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B4CF0B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1BBFA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38E34F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191E20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14.5</w:t>
            </w:r>
          </w:p>
        </w:tc>
        <w:tc>
          <w:tcPr>
            <w:tcW w:w="2490" w:type="dxa"/>
            <w:shd w:val="clear" w:color="auto" w:fill="auto"/>
          </w:tcPr>
          <w:p w14:paraId="449A317D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Zagrożenia dla środowiska: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A6972A8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Nie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A60869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75419BB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C06C34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A7D82C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C0E26C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5F2026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052CAB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3368E49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14.6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0EFD8A3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Szczególne środki ostrożności dla użytkowników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FAD52F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76A7318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06BF2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2843E57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4FC781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3C44D6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CD9914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1A7211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53AE4AF2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Przepisy szczególne: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07E17F4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664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069D70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34F4E85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9CE33D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6A87E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907E17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E6143F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479E56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362659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 w:val="restart"/>
            <w:shd w:val="clear" w:color="auto" w:fill="auto"/>
          </w:tcPr>
          <w:p w14:paraId="20DFAB58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Kod ograniczeń przewozu przez tunele: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3FBD1B05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D/E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4C276A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7A09246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4841A5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AF31CC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BA4A9D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71518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F4DDD4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92EBF9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178D2A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23373A5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8C639B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3B3C2DB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183F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B537F8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2D50F7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643FF5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9A66D1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0B3DAB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5EDA12F1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Właściwości fizyczno-chemiczne: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F158270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patrz sekcja 9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739E93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A965247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247456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33DF4A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4ADF97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7EB140F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115BBE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69D7C43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58F970D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Ilość ograniczona: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40A2871E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5 L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62668F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59EC399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3DF59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A7DC48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25EA8A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1DAAC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D0C9A9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57941F1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6879E66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27892C4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4755DD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4B05A2B" w14:textId="77777777">
        <w:trPr>
          <w:trHeight w:hRule="exact" w:val="6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6C2960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20275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35E57E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55F9D0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016DF8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188AA978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14.7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1A942F7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Transport morski luzem zgodnie z instrumentami IMO: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41EED8E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302FCF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51C888D" w14:textId="77777777">
        <w:trPr>
          <w:trHeight w:hRule="exact" w:val="18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C7FD8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F9F806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50ECE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421975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7B70BB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44A418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7FC0B9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1F8BD03B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Brak danych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1C030C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94B32AC" w14:textId="77777777">
        <w:trPr>
          <w:trHeight w:hRule="exact" w:val="4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2AF7AE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10A455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213ADA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7FA4B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82B261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A61871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4A8765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475E0B4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E3053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4DAE90A" w14:textId="77777777">
        <w:trPr>
          <w:trHeight w:hRule="exact" w:val="34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4E3AC5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D57D78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DF53A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3DCB61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5435DD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4474AD4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4B27FC9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581131F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6B6FB7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8EEC4EA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D2AFD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2548FB7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7BE2E46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A61592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3A4F77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AB67E1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060F83A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1C3B8FD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409041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CB1F246" w14:textId="77777777">
        <w:trPr>
          <w:trHeight w:hRule="exact" w:val="285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B0527B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FD06D3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29FBC95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Transport morski niebezpiecznych towarów: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3B6855D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673CE2" w14:textId="77777777">
        <w:trPr>
          <w:trHeight w:hRule="exact" w:val="285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1A820C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9FD3DDD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333B3881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wymogami IMDG 40-20: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01F371F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5F4CC08" w14:textId="77777777">
        <w:trPr>
          <w:trHeight w:hRule="exact" w:val="90"/>
        </w:trPr>
        <w:tc>
          <w:tcPr>
            <w:tcW w:w="1047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7A07D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1B44029C" w14:textId="77777777" w:rsidR="007F0456" w:rsidRDefault="007F0456">
      <w:pPr>
        <w:spacing w:line="23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6FEE037D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1B24DAE3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1908C820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4BD58E2C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00F234E4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6E3CA52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11/16</w:t>
            </w:r>
          </w:p>
        </w:tc>
      </w:tr>
    </w:tbl>
    <w:p w14:paraId="5ABBFFE1" w14:textId="77777777" w:rsidR="007F0456" w:rsidRDefault="007F0456">
      <w:pPr>
        <w:sectPr w:rsidR="007F0456" w:rsidSect="00AA6BDD">
          <w:headerReference w:type="default" r:id="rId50"/>
          <w:footerReference w:type="default" r:id="rId51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7B46054D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79544908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3182A02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A841667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484649B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4B86DD4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FE4BB6D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12C4BF8" wp14:editId="7B6B6433">
                  <wp:extent cx="542925" cy="542925"/>
                  <wp:effectExtent l="0" t="0" r="0" b="0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54F700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2C874DE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1EFE313" wp14:editId="4AE73521">
                  <wp:extent cx="542925" cy="542925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F3833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2A112177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2EE1C0A" wp14:editId="23B67870">
                  <wp:extent cx="542925" cy="542925"/>
                  <wp:effectExtent l="0" t="0" r="0" b="0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E3DA87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E75066B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A371B22" wp14:editId="1F18B4E8">
                  <wp:extent cx="542925" cy="542925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52B336A0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385C5DF6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4A8D799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7F4E4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EEBF11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C8D92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E45447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61924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4368FD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C389B8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F670395" w14:textId="77777777">
        <w:trPr>
          <w:trHeight w:hRule="exact" w:val="135"/>
        </w:trPr>
        <w:tc>
          <w:tcPr>
            <w:tcW w:w="6885" w:type="dxa"/>
            <w:gridSpan w:val="2"/>
          </w:tcPr>
          <w:p w14:paraId="404374F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EADD3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B35EE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F08F59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5C340F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A0B8D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6DF2F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B379BF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F3BFA5B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0E015575" w14:textId="4EF01381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6438135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49CB8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812410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F567A5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3A06E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A9667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9CBF8D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115DFE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0D09A93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3B0079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1C519512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5DC6B45F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75"/>
        <w:gridCol w:w="450"/>
        <w:gridCol w:w="90"/>
        <w:gridCol w:w="1095"/>
        <w:gridCol w:w="180"/>
        <w:gridCol w:w="20"/>
        <w:gridCol w:w="510"/>
        <w:gridCol w:w="2490"/>
        <w:gridCol w:w="5040"/>
        <w:gridCol w:w="60"/>
        <w:gridCol w:w="240"/>
      </w:tblGrid>
      <w:tr w:rsidR="007F0456" w14:paraId="3718847C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2B02787B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18D4CF11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14: INFORMACJE DOTYCZĄCE TRANSPORTU  (Ciąg dalszy)</w:t>
            </w:r>
          </w:p>
        </w:tc>
      </w:tr>
      <w:tr w:rsidR="007F0456" w14:paraId="77BB4EF8" w14:textId="77777777">
        <w:trPr>
          <w:trHeight w:hRule="exact" w:val="150"/>
        </w:trPr>
        <w:tc>
          <w:tcPr>
            <w:tcW w:w="10470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9F638F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659671D3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67D1811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gridSpan w:val="2"/>
            <w:vMerge w:val="restart"/>
            <w:shd w:val="clear" w:color="auto" w:fill="auto"/>
          </w:tcPr>
          <w:p w14:paraId="6B53540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76CAB11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80" w:type="dxa"/>
            <w:vMerge w:val="restart"/>
            <w:shd w:val="clear" w:color="auto" w:fill="auto"/>
          </w:tcPr>
          <w:p w14:paraId="58F8633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4C04420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5A65CDB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0E92217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171B150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5032B0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775FEAB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79994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9D0AB5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154AA19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B260E6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E03322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4BA7C69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14.1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7E79EF62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Numer UN lub numer identyfikacyjny ID: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26E177B7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UN1268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2BA7DB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80D1258" w14:textId="77777777">
        <w:trPr>
          <w:trHeight w:hRule="exact" w:val="12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4B7C58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920C87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9B77EE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F8D5A6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</w:tcPr>
          <w:p w14:paraId="1CD241D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4934AAE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048D129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330E3CC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43ECB6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248EDED" w14:textId="77777777">
        <w:trPr>
          <w:trHeight w:hRule="exact" w:val="7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88586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57635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02F0BB6A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1E0DBAF" wp14:editId="7A589346">
                  <wp:extent cx="752475" cy="752475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shd w:val="clear" w:color="auto" w:fill="auto"/>
          </w:tcPr>
          <w:p w14:paraId="6852818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</w:tcPr>
          <w:p w14:paraId="40404F2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E2A12C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2F1EC37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4A3E8DF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CD92AB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A9C661D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2DC541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299302F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7E6C82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B99600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604C60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02EC9B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14.2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1DFC9DDD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Prawidłowa nazwa przewozowa UN: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7F40E5D9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DESTYLATY ROPY NAFTOWEJ I.N.O.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7BEB7C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AE03453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D0662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8F3BA1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4936EED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B75192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651BFD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93A2F9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4840976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70FE669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AB2DD4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55C82F9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4449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4B8AC2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BB1155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38D1F1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7EED03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FB7529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14.3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36E7EE3A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Klasa(-y) zagrożenia w transporcie: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7AAB07A6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E5170A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08066F3" w14:textId="77777777">
        <w:trPr>
          <w:trHeight w:hRule="exact" w:val="19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9197A6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179832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DA86E4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19BFC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841F29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504B8C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1310CB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61C0EC3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133EFB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6B4C64E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8FA2A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03C7EF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7BE067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AF8572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433AA4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5D17B05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70D5F2CB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Nalepki: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5AD03E1F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1EC062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950117C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0288AC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E601E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28902E7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E534B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</w:tcPr>
          <w:p w14:paraId="1C73C21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1FE9A9F3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14.4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62298E97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Grupa pakowania:</w:t>
            </w: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6F502359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III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690E2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B10132C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FBB81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76452A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1EC3EF9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80" w:type="dxa"/>
            <w:vMerge w:val="restart"/>
            <w:shd w:val="clear" w:color="auto" w:fill="auto"/>
          </w:tcPr>
          <w:p w14:paraId="5DCB57A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</w:tcPr>
          <w:p w14:paraId="5CEEC62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F33FB1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18347B0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30613F1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DBE5D5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86EE717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2BC51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2D9A34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FDC2FD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D235CA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0A6A34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3D2932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14.5</w:t>
            </w:r>
          </w:p>
        </w:tc>
        <w:tc>
          <w:tcPr>
            <w:tcW w:w="2490" w:type="dxa"/>
            <w:shd w:val="clear" w:color="auto" w:fill="auto"/>
          </w:tcPr>
          <w:p w14:paraId="30639655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Zanieczyszczenie morza: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778B14F1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Nie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DAF482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A377A5F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A433A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35F30E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5E45C4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4B4A60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152F22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6217DB1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14.6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3DDFC4D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Szczególne środki ostrożności dla użytkowników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C90631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25C3AD9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D5E6DB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AA50D0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8F2B5A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23023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BE048B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653799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4B6C6428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Przepisy szczególne: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84B2541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955, 363, 223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5E0F67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5CD54AD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74A8E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23DD54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792BD8B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225A8B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9C746C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CF3449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6B9C32B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6251B39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362F13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42ED555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1364E9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B718CE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E36A36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1267B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C5FD79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23DDF11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4765B78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Kody EmS: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B9FBDD9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F-E, S-E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A42EA99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209B41B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3BB11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A9533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28DD5A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EF6F78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3834C1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F0BCC5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52AB6E0A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Właściwości fizyczno-chemiczne: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5A94B34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patrz sekcja 9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AB6CE0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61DA340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94F756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857EB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FF35E4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6759C1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8F222A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C293E8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54FDE24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Ilość ograniczona: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3409C78C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5 L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6390FB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D13651E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A0C7C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0C1BD6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230B6D2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86666D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B84873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643666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62BB4937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Grupa segregacji: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45F4A2BD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Brak danych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5140BB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B166A26" w14:textId="77777777">
        <w:trPr>
          <w:trHeight w:hRule="exact" w:val="3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C1B1BB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7034A5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448E0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7AEB8EB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9CEEFA7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52CCA62B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00FAAE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441CD76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180890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580CA1A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5F3170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9C6947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239C8C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DD7912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1E8FE8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62796E10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14.7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678040AB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Transport morski luzem zgodnie z instrumentami IMO: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3E3DBD55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Brak danych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1953E3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66CD69A" w14:textId="77777777">
        <w:trPr>
          <w:trHeight w:hRule="exact" w:val="3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8D6268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A90F62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63F88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E65D83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424BE2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609EAD0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4261233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238FB80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B93212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8CB7BC3" w14:textId="77777777">
        <w:trPr>
          <w:trHeight w:hRule="exact" w:val="285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871933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8293A1D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30A7268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Transport powietrzny niebezpiecznych towarów: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177EDC0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9FC324A" w14:textId="77777777">
        <w:trPr>
          <w:trHeight w:hRule="exact" w:val="285"/>
        </w:trPr>
        <w:tc>
          <w:tcPr>
            <w:tcW w:w="30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157E0C6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356EC5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330" w:type="dxa"/>
            <w:gridSpan w:val="6"/>
            <w:shd w:val="clear" w:color="auto" w:fill="auto"/>
          </w:tcPr>
          <w:p w14:paraId="08B67CD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Zgodnie z wymogami IATA/ICAO 2022:</w:t>
            </w:r>
          </w:p>
        </w:tc>
        <w:tc>
          <w:tcPr>
            <w:tcW w:w="30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14:paraId="5BE0CBE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DCDF2EE" w14:textId="77777777">
        <w:trPr>
          <w:trHeight w:hRule="exact" w:val="15"/>
        </w:trPr>
        <w:tc>
          <w:tcPr>
            <w:tcW w:w="225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3B22300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gridSpan w:val="2"/>
            <w:vMerge w:val="restart"/>
            <w:shd w:val="clear" w:color="auto" w:fill="auto"/>
          </w:tcPr>
          <w:p w14:paraId="2998582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547A9613" w14:textId="77777777" w:rsidR="007F0456" w:rsidRDefault="009F78DC">
            <w:pPr>
              <w:pStyle w:val="ParagraphStyle15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316E84E" wp14:editId="10DAC631">
                  <wp:extent cx="752475" cy="752475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shd w:val="clear" w:color="auto" w:fill="auto"/>
          </w:tcPr>
          <w:p w14:paraId="7DDC42C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5FB7B8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BBEC7C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0103000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6B25B5A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0B5E99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D8C1165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0ED887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398848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D205C2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D7CE1D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AF1F25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2EEAD4A4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14.1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01EC53C0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Numer UN lub numer identyfikacyjny ID: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2559AC1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UN1268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91ECC3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11EE965" w14:textId="77777777">
        <w:trPr>
          <w:trHeight w:hRule="exact" w:val="21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184463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A8706B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918BC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505282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1E291A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5BFB5916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495868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07567AE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B4C60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D4A1DE3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9EC872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2209DD9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F873AA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1E1980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36924319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2424E7E8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14.2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36E1703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Prawidłowa nazwa przewozowa UN: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019BE6E0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PETROLEUM DISTILLATES, N.O.S.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4F4C58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8D41881" w14:textId="77777777">
        <w:trPr>
          <w:trHeight w:hRule="exact" w:val="19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F6976F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C05B1F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189B24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A88AA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08079B3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26DB5EF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48D63B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5DBD12B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982C53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9C88D58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BBD0B0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0E5D7A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32B312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B0A4F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597199C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40BE7B45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14.3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668BDACF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Klasa(-y) zagrożenia w transporcie: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1E5621C0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959817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E392736" w14:textId="77777777">
        <w:trPr>
          <w:trHeight w:hRule="exact" w:val="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DE33E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1CED9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76D5B6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95834A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</w:tcPr>
          <w:p w14:paraId="67E94B1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7BF218A0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11A7B4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 w:val="restart"/>
            <w:shd w:val="clear" w:color="auto" w:fill="auto"/>
          </w:tcPr>
          <w:p w14:paraId="69C74E6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E16DD6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DC0EC70" w14:textId="77777777">
        <w:trPr>
          <w:trHeight w:hRule="exact" w:val="12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1A23E8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68466B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 w:val="restart"/>
            <w:shd w:val="clear" w:color="auto" w:fill="auto"/>
          </w:tcPr>
          <w:p w14:paraId="709639B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80" w:type="dxa"/>
            <w:vMerge w:val="restart"/>
            <w:shd w:val="clear" w:color="auto" w:fill="auto"/>
          </w:tcPr>
          <w:p w14:paraId="4E3191E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</w:tcPr>
          <w:p w14:paraId="5EB8069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4E1B25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718455A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vMerge/>
            <w:shd w:val="clear" w:color="auto" w:fill="auto"/>
          </w:tcPr>
          <w:p w14:paraId="7CD6C68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68B016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5A2E2AE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D3B446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5BAFFD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31F6140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86B357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53EF302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A1665A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6845FD86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Nalepki: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01BD951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3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76CD7E3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C29E640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4DEDE1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14F9F62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4646CE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BB227F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6CB31C7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2E581238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14.4</w:t>
            </w:r>
          </w:p>
        </w:tc>
        <w:tc>
          <w:tcPr>
            <w:tcW w:w="2490" w:type="dxa"/>
            <w:shd w:val="clear" w:color="auto" w:fill="auto"/>
          </w:tcPr>
          <w:p w14:paraId="03BFB41B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Grupa pakowania: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C6D2767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III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28D921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BB4DEE7" w14:textId="77777777">
        <w:trPr>
          <w:trHeight w:hRule="exact" w:val="24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E730F0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4F152B7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7A31EBB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682CCA1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9526D1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A30BC51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14.5</w:t>
            </w:r>
          </w:p>
        </w:tc>
        <w:tc>
          <w:tcPr>
            <w:tcW w:w="2490" w:type="dxa"/>
            <w:shd w:val="clear" w:color="auto" w:fill="auto"/>
          </w:tcPr>
          <w:p w14:paraId="0AB52D8B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Zagrożenia dla środowiska: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3A0F739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Nie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1393BB8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39D867D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4D834A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56A05A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5F67969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2409A85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18B673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C02CA58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14.6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1219825D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Szczególne środki ostrożności dla użytkowników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7AAEEF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DC0B995" w14:textId="77777777">
        <w:trPr>
          <w:trHeight w:hRule="exact" w:val="6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D3D5BD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35F8959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1C8F263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AB9981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7D0DA112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EE9182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F4FE66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5748037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0BAEA72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7DA8B7AD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59C5C6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A90ACA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7B3C2F5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4EF1D6D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ECC61E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71D4CCA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0BBC3EE6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Właściwości fizyczno-chemiczne: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4FC5A664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patrz sekcja 9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C8D23F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819E6C8" w14:textId="77777777">
        <w:trPr>
          <w:trHeight w:hRule="exact" w:val="6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C9B740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02BF77C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662E67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1B2FF63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A047E8D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97799C3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3C52A85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4A0FFEBF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2ACBEA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7929D42" w14:textId="77777777">
        <w:trPr>
          <w:trHeight w:hRule="exact" w:val="225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4B7344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735DC61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F86081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03F17E8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628FB39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3DEAA58A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14.7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6DDD839C" w14:textId="77777777" w:rsidR="007F0456" w:rsidRDefault="009F78DC">
            <w:pPr>
              <w:pStyle w:val="ParagraphStyle128"/>
              <w:rPr>
                <w:rStyle w:val="CharacterStyle110"/>
              </w:rPr>
            </w:pPr>
            <w:r>
              <w:rPr>
                <w:rStyle w:val="CharacterStyle110"/>
              </w:rPr>
              <w:t>Transport morski luzem zgodnie z instrumentami IMO: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60EE7C3" w14:textId="77777777" w:rsidR="007F0456" w:rsidRDefault="009F78DC">
            <w:pPr>
              <w:pStyle w:val="ParagraphStyle120"/>
              <w:rPr>
                <w:rStyle w:val="CharacterStyle102"/>
              </w:rPr>
            </w:pPr>
            <w:r>
              <w:rPr>
                <w:rStyle w:val="CharacterStyle102"/>
              </w:rPr>
              <w:t>Brak danych</w:t>
            </w: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4DE19D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9F2F6CB" w14:textId="77777777">
        <w:trPr>
          <w:trHeight w:hRule="exact" w:val="39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EA7B76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332EC3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639DBE7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35A1DBE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1D7E6851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1574A9C5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37A1A2D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4EF0D564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8373B8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D343A0A" w14:textId="77777777">
        <w:trPr>
          <w:trHeight w:hRule="exact" w:val="60"/>
        </w:trPr>
        <w:tc>
          <w:tcPr>
            <w:tcW w:w="225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8F29A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525" w:type="dxa"/>
            <w:gridSpan w:val="2"/>
            <w:vMerge/>
            <w:shd w:val="clear" w:color="auto" w:fill="auto"/>
          </w:tcPr>
          <w:p w14:paraId="5E16133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185" w:type="dxa"/>
            <w:gridSpan w:val="2"/>
            <w:vMerge/>
            <w:shd w:val="clear" w:color="auto" w:fill="auto"/>
          </w:tcPr>
          <w:p w14:paraId="0FEB713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80" w:type="dxa"/>
            <w:vMerge/>
            <w:shd w:val="clear" w:color="auto" w:fill="auto"/>
          </w:tcPr>
          <w:p w14:paraId="5662C46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15" w:type="dxa"/>
            <w:shd w:val="clear" w:color="auto" w:fill="auto"/>
          </w:tcPr>
          <w:p w14:paraId="2614E468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" w:type="dxa"/>
            <w:shd w:val="clear" w:color="auto" w:fill="auto"/>
          </w:tcPr>
          <w:p w14:paraId="0A8B267A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90" w:type="dxa"/>
            <w:shd w:val="clear" w:color="auto" w:fill="auto"/>
          </w:tcPr>
          <w:p w14:paraId="174FCEB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14:paraId="6BBB203E" w14:textId="77777777" w:rsidR="007F0456" w:rsidRDefault="007F0456">
            <w:pPr>
              <w:pStyle w:val="ParagraphStyle16"/>
              <w:rPr>
                <w:rStyle w:val="FakeCharacterStyle"/>
              </w:rPr>
            </w:pPr>
          </w:p>
        </w:tc>
        <w:tc>
          <w:tcPr>
            <w:tcW w:w="240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4D0E6D5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7B74095" w14:textId="77777777">
        <w:trPr>
          <w:trHeight w:hRule="exact" w:val="75"/>
        </w:trPr>
        <w:tc>
          <w:tcPr>
            <w:tcW w:w="1047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8878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6C355790" w14:textId="77777777" w:rsidR="007F0456" w:rsidRDefault="007F0456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15"/>
        <w:gridCol w:w="6195"/>
        <w:gridCol w:w="1185"/>
        <w:gridCol w:w="1200"/>
        <w:gridCol w:w="225"/>
      </w:tblGrid>
      <w:tr w:rsidR="007F0456" w14:paraId="1A6B54B1" w14:textId="77777777">
        <w:trPr>
          <w:trHeight w:hRule="exact" w:val="3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556D1B6F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55C24F5C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15: INFORMACJE DOTYCZĄCE PRZEPISÓW PRAWNYCH</w:t>
            </w:r>
          </w:p>
        </w:tc>
      </w:tr>
      <w:tr w:rsidR="007F0456" w14:paraId="72010EC6" w14:textId="77777777">
        <w:trPr>
          <w:trHeight w:hRule="exact" w:val="135"/>
        </w:trPr>
        <w:tc>
          <w:tcPr>
            <w:tcW w:w="10470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9CBCBB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5BE00EB8" w14:textId="77777777">
        <w:trPr>
          <w:trHeight w:hRule="exact" w:val="4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DA0AEA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85905B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15.1</w:t>
            </w:r>
          </w:p>
        </w:tc>
        <w:tc>
          <w:tcPr>
            <w:tcW w:w="9495" w:type="dxa"/>
            <w:gridSpan w:val="4"/>
            <w:shd w:val="clear" w:color="auto" w:fill="auto"/>
          </w:tcPr>
          <w:p w14:paraId="5A3D67D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Przepisy prawne dotyczące bezpieczeństwa, zdrowia i ochrony środowiska specyficzne dla substancji lub mieszaniny: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0C68B7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19A3850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DA18A2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93EC3C6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77E9848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Substancje kandydujące do autoryzacji zgodnie z Rozporządzeniem (WE) 1907/2006(REACH): 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48F1EB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34905F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46F02C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1CA11C4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101849A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Substancje obecne w Załączniku XIV REACH (lista zezwoleń) i data ważności: 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0ECE16B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BB8EF73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37614F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40F31D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25F773A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Rozporządzenie (WE) nr 1005/2009 w sprawie substancji zubożających warstwę ozonową: 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211C74C8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062DB5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C703F7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DEFF7D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0A04D106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Artykuł 95, ROZPORZĄDZENIE PARLAMENTU EUROPEJSKIEGO I RADY (UE) NR 528/2012: 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5D390B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997F701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B86BC2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AEC180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4E63917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ROZPORZĄDZENIE (UE) NR 649/2012, dotyczące wywozu i przywozu niebezpiecznych chemikaliów Brak danych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CCFC3D0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FA24C05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5EB9F2E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7B467BED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5A0D3998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Seveso III: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86757D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BCD44C7" w14:textId="77777777">
        <w:trPr>
          <w:trHeight w:hRule="exact" w:val="87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4B1F07" w14:textId="77777777" w:rsidR="007F0456" w:rsidRDefault="007F0456">
            <w:pPr>
              <w:pStyle w:val="ParagraphStyle21"/>
              <w:rPr>
                <w:rStyle w:val="CharacterStyle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CF226C2" w14:textId="77777777" w:rsidR="007F0456" w:rsidRDefault="007F0456">
            <w:pPr>
              <w:pStyle w:val="ParagraphStyle22"/>
              <w:rPr>
                <w:rStyle w:val="CharacterStyle19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20C5CACD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Sekcja</w:t>
            </w:r>
          </w:p>
        </w:tc>
        <w:tc>
          <w:tcPr>
            <w:tcW w:w="6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5F01EAB8" w14:textId="77777777" w:rsidR="007F0456" w:rsidRDefault="009F78DC">
            <w:pPr>
              <w:pStyle w:val="ParagraphStyle48"/>
              <w:rPr>
                <w:rStyle w:val="CharacterStyle41"/>
              </w:rPr>
            </w:pPr>
            <w:r>
              <w:rPr>
                <w:rStyle w:val="CharacterStyle41"/>
              </w:rPr>
              <w:t>Opis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5B3D7"/>
            <w:vAlign w:val="center"/>
          </w:tcPr>
          <w:p w14:paraId="67968349" w14:textId="77777777" w:rsidR="007F0456" w:rsidRDefault="009F78DC">
            <w:pPr>
              <w:pStyle w:val="ParagraphStyle24"/>
              <w:rPr>
                <w:rStyle w:val="CharacterStyle21"/>
              </w:rPr>
            </w:pPr>
            <w:r>
              <w:rPr>
                <w:rStyle w:val="CharacterStyle21"/>
              </w:rPr>
              <w:t>wymogów dotyczących zakładów o zwiększonym ryzyku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14:paraId="14377DAF" w14:textId="77777777" w:rsidR="007F0456" w:rsidRDefault="009F78DC">
            <w:pPr>
              <w:pStyle w:val="ParagraphStyle23"/>
              <w:rPr>
                <w:rStyle w:val="CharacterStyle20"/>
              </w:rPr>
            </w:pPr>
            <w:r>
              <w:rPr>
                <w:rStyle w:val="CharacterStyle20"/>
              </w:rPr>
              <w:t>wymogów dotyczących zakładów o dużym ryzyku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FDD6736" w14:textId="77777777" w:rsidR="007F0456" w:rsidRDefault="007F0456">
            <w:pPr>
              <w:pStyle w:val="ParagraphStyle25"/>
              <w:rPr>
                <w:rStyle w:val="CharacterStyle22"/>
              </w:rPr>
            </w:pPr>
          </w:p>
        </w:tc>
      </w:tr>
      <w:tr w:rsidR="007F0456" w14:paraId="759C3CCC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CD46F0A" w14:textId="77777777" w:rsidR="007F0456" w:rsidRDefault="007F0456">
            <w:pPr>
              <w:pStyle w:val="ParagraphStyle123"/>
              <w:rPr>
                <w:rStyle w:val="CharacterStyle105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CB4D04A" w14:textId="77777777" w:rsidR="007F0456" w:rsidRDefault="007F0456">
            <w:pPr>
              <w:pStyle w:val="ParagraphStyle102"/>
              <w:rPr>
                <w:rStyle w:val="CharacterStyle87"/>
              </w:rPr>
            </w:pP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771E3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P5c</w:t>
            </w:r>
          </w:p>
        </w:tc>
        <w:tc>
          <w:tcPr>
            <w:tcW w:w="6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8E47C" w14:textId="77777777" w:rsidR="007F0456" w:rsidRDefault="009F78DC">
            <w:pPr>
              <w:pStyle w:val="ParagraphStyle84"/>
              <w:rPr>
                <w:rStyle w:val="CharacterStyle77"/>
              </w:rPr>
            </w:pPr>
            <w:r>
              <w:rPr>
                <w:rStyle w:val="CharacterStyle77"/>
              </w:rPr>
              <w:t>CIECZE LATWOPALNE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F24CC7" w14:textId="77777777" w:rsidR="007F0456" w:rsidRDefault="009F78DC">
            <w:pPr>
              <w:pStyle w:val="ParagraphStyle129"/>
              <w:rPr>
                <w:rStyle w:val="CharacterStyle111"/>
              </w:rPr>
            </w:pPr>
            <w:r>
              <w:rPr>
                <w:rStyle w:val="CharacterStyle111"/>
              </w:rPr>
              <w:t>5000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3F11" w14:textId="77777777" w:rsidR="007F0456" w:rsidRDefault="009F78DC">
            <w:pPr>
              <w:pStyle w:val="ParagraphStyle93"/>
              <w:rPr>
                <w:rStyle w:val="CharacterStyle84"/>
              </w:rPr>
            </w:pPr>
            <w:r>
              <w:rPr>
                <w:rStyle w:val="CharacterStyle84"/>
              </w:rPr>
              <w:t>50000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81841AD" w14:textId="77777777" w:rsidR="007F0456" w:rsidRDefault="007F0456">
            <w:pPr>
              <w:pStyle w:val="ParagraphStyle117"/>
              <w:rPr>
                <w:rStyle w:val="CharacterStyle99"/>
              </w:rPr>
            </w:pPr>
          </w:p>
        </w:tc>
      </w:tr>
      <w:tr w:rsidR="007F0456" w14:paraId="45F42AB4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5D54BB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2C714E1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gridSpan w:val="4"/>
            <w:shd w:val="clear" w:color="auto" w:fill="auto"/>
          </w:tcPr>
          <w:p w14:paraId="0A78F4A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Ograniczenia w sprzedaży i stosowaniu niektórych niebezpiecznych substancji i mieszanin (Załącznika XVII REACH, etc...):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D4F4AC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6265AA8" w14:textId="77777777">
        <w:trPr>
          <w:trHeight w:hRule="exact" w:val="75"/>
        </w:trPr>
        <w:tc>
          <w:tcPr>
            <w:tcW w:w="1047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70BA4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6870D531" w14:textId="77777777" w:rsidR="007F0456" w:rsidRDefault="007F0456">
      <w:pPr>
        <w:spacing w:line="7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2C2BB1A3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4BAFA3CC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234A7C9A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71890068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7B9AF73C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30BAA18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12/16</w:t>
            </w:r>
          </w:p>
        </w:tc>
      </w:tr>
    </w:tbl>
    <w:p w14:paraId="2FE17DA3" w14:textId="77777777" w:rsidR="007F0456" w:rsidRDefault="007F0456">
      <w:pPr>
        <w:sectPr w:rsidR="007F0456" w:rsidSect="00AA6BDD">
          <w:headerReference w:type="default" r:id="rId52"/>
          <w:footerReference w:type="default" r:id="rId53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6E4B9DF2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789D9753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50C3456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8830C50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65F738F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58510C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3859BA9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3F1EEB6" wp14:editId="635F9CB3">
                  <wp:extent cx="542925" cy="542925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557BA6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197A85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60B5E09" wp14:editId="5D236565">
                  <wp:extent cx="542925" cy="542925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221C2A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44368C84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1F5C3A3" wp14:editId="3C5F05ED">
                  <wp:extent cx="542925" cy="542925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BB96EB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3D9E06A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4733A67" wp14:editId="73944B12">
                  <wp:extent cx="542925" cy="542925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208A4F3B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467C2FAE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253DFF2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7245F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8F2396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F90A16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A8D7BE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D66A3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CB6778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F14804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3EFC3D6B" w14:textId="77777777">
        <w:trPr>
          <w:trHeight w:hRule="exact" w:val="135"/>
        </w:trPr>
        <w:tc>
          <w:tcPr>
            <w:tcW w:w="6885" w:type="dxa"/>
            <w:gridSpan w:val="2"/>
          </w:tcPr>
          <w:p w14:paraId="750E54A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D3BE0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32CEC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D8276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10A2D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6E356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50415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8B8A76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13EE617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6DCD0184" w14:textId="24E72CE6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6CC0286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D9DBC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AD1CA6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D4E61C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308F38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72F70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5A7BACD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5A2CA7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40E516B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450DE18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4092352A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74564272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7D646622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2C4001AE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2E8D4A34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15: INFORMACJE DOTYCZĄCE PRZEPISÓW PRAWNYCH (Ciąg dalszy)</w:t>
            </w:r>
          </w:p>
        </w:tc>
      </w:tr>
      <w:tr w:rsidR="007F0456" w14:paraId="4C197656" w14:textId="77777777">
        <w:trPr>
          <w:trHeight w:hRule="exact" w:val="150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AF1DDE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36065D1A" w14:textId="77777777">
        <w:trPr>
          <w:trHeight w:hRule="exact" w:val="181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7DD8CEC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973FEBE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5200A40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Produkt sklasyfikowany jako niebezpieczny CMR. Komercjalizacja produktu w celu sprzedaży publicznej jest zabroniona.Ze względu na przynależność do kategorii CMR, należy stosować specyficzne środki zapobiegania wypadkom w pracy określone w artykule 4 i 5 dyrektywy 2004/37/WE oraz jej kolejnych modyfikacjach.</w:t>
            </w:r>
            <w:r>
              <w:rPr>
                <w:rStyle w:val="CharacterStyle8"/>
              </w:rPr>
              <w:br/>
              <w:t>Nie mogą być stosowane w:</w:t>
            </w:r>
            <w:r>
              <w:rPr>
                <w:rStyle w:val="CharacterStyle8"/>
              </w:rPr>
              <w:br/>
              <w:t>—wyrobach dekoracyjnych, przeznaczonych do wytwarzania efektów świetlnych lub barwnych za pomocą zróżnicowanych faz, np. w lampach dekoracyjnych i popielniczkach,</w:t>
            </w:r>
            <w:r>
              <w:rPr>
                <w:rStyle w:val="CharacterStyle8"/>
              </w:rPr>
              <w:br/>
              <w:t xml:space="preserve"> —sztuczkach i żartach,</w:t>
            </w:r>
            <w:r>
              <w:rPr>
                <w:rStyle w:val="CharacterStyle8"/>
              </w:rPr>
              <w:br/>
              <w:t xml:space="preserve"> —grach przeznaczonych dla jednego lub większej liczby uczestników, lub wyrobach, które mają zostać użyte jako takie, nawet w celach dekoracyjnych.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7DA174AF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40D1EAF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D2E8E4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E151FD8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3B738A7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Szczegółowe postanowienia dotyczące ochrony ludzi lub środowiska: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5A92FD5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169DE82" w14:textId="77777777">
        <w:trPr>
          <w:trHeight w:hRule="exact" w:val="6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65F0EF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7CF03E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3BD6C39D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Zaleca się wykorzystać informacje zebrane w niniejszej karcie charakterystyki jako wstępne dane służące do oszacowania miejscowego zagrożenia w celu podjęcia niezbędnych kroków zapobiegających wystąpieniu ryzyka związanego z obchodzeniem się z tym produktem, a także z jego stosowaniem, przechowywaniem i usuwaniem.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391B251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6E9165A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589F93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929B016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95" w:type="dxa"/>
            <w:shd w:val="clear" w:color="auto" w:fill="auto"/>
          </w:tcPr>
          <w:p w14:paraId="1F54E2F5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Inne przepisy: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69395DE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918990B" w14:textId="77777777">
        <w:trPr>
          <w:trHeight w:hRule="exact" w:val="75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B5715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3FB421B9" w14:textId="77777777" w:rsidR="007F0456" w:rsidRDefault="007F0456">
      <w:pPr>
        <w:spacing w:line="100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1E96EBF7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7C7E913E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1EE720B3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1174EF07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23DE2ED2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DB7062F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13/16</w:t>
            </w:r>
          </w:p>
        </w:tc>
      </w:tr>
    </w:tbl>
    <w:p w14:paraId="4E028AA0" w14:textId="77777777" w:rsidR="007F0456" w:rsidRDefault="007F0456">
      <w:pPr>
        <w:sectPr w:rsidR="007F0456" w:rsidSect="00AA6BDD">
          <w:headerReference w:type="default" r:id="rId54"/>
          <w:footerReference w:type="default" r:id="rId55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56D1EBFD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528D06F9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0751590D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AD9E7A9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4E571F7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7F5E771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60C626F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B10E096" wp14:editId="71849575">
                  <wp:extent cx="542925" cy="542925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42920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8D0C91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666A7D6" wp14:editId="2B4179CF">
                  <wp:extent cx="542925" cy="542925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3CBF0AC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080CB668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9EAD577" wp14:editId="110BF2DA">
                  <wp:extent cx="542925" cy="542925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ABE65E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55862FA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27046A7" wp14:editId="785323A5">
                  <wp:extent cx="542925" cy="542925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6D150CE8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24992C3E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234304F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2150C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2253AE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951DB3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4533C9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8478F5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C5308C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8854E2E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CDE5CC6" w14:textId="77777777">
        <w:trPr>
          <w:trHeight w:hRule="exact" w:val="135"/>
        </w:trPr>
        <w:tc>
          <w:tcPr>
            <w:tcW w:w="6885" w:type="dxa"/>
            <w:gridSpan w:val="2"/>
          </w:tcPr>
          <w:p w14:paraId="5B9D041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B297B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B73D5A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5D9012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10EDF1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910A4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14379D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4A519DF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93C3EB0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5999ECD2" w14:textId="7525A8DA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011F2CC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0584C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2C32F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4F178A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EAF70B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83BF8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856C81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445EA5A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C98E853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673D9E0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41E58129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3115773E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95"/>
        <w:gridCol w:w="225"/>
      </w:tblGrid>
      <w:tr w:rsidR="007F0456" w14:paraId="4895AD2C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1F8C5D1E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66DD0856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15: INFORMACJE DOTYCZĄCE PRZEPISÓW PRAWNYCH (Ciąg dalszy)</w:t>
            </w:r>
          </w:p>
        </w:tc>
      </w:tr>
      <w:tr w:rsidR="007F0456" w14:paraId="6793578D" w14:textId="77777777">
        <w:trPr>
          <w:trHeight w:hRule="exact" w:val="150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215A56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0E4526D4" w14:textId="77777777">
        <w:trPr>
          <w:trHeight w:hRule="exact" w:val="1216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1A92B2E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8E663B3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098B6F5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Rozporządzenie (WE) nr 1907/2006 Parlamentu Europejskiego i Rady z dnia 18 grudnia 2006 r. w sprawie rejestracji, oceny, udzielania zezwoleń i stosowanych ograniczeń w zakresie chemikaliów (REACH), utworzenia Europejskiej Agencji Chemikaliów, zmieniające dyrektywę 1999/45/WE oraz uchylające Rozporządzenie Rady (EWG) nr 793/9/3 i Rozporządzenie Komisji (WE) nr 1488/94, jak również dyrektywę Rady 76/769/EWG i dyrektywy Komisji 91/155/EWG, 93/67/EWG, 93/105/WE i 2000/21/WE z późniejszymi zmianami.</w:t>
            </w:r>
            <w:r>
              <w:rPr>
                <w:rStyle w:val="CharacterStyle8"/>
              </w:rPr>
              <w:br/>
              <w:t xml:space="preserve">Rozporządzenie Parlamentu Europejskiego i Rady (WE) nr 1272/2008 z dnia 16 grudnia 2008 r. w sprawie klasyfikacji, oznakowania i pakowania substancji i mieszanin, zmieniające i uchylające dyrektywy 67/548/EWG i 1999/45/WE oraz zmieniające Rozporządzenie (WE) nr 1907/2006 z późniejszymi zmianami.  </w:t>
            </w:r>
            <w:r>
              <w:rPr>
                <w:rStyle w:val="CharacterStyle8"/>
              </w:rPr>
              <w:br/>
              <w:t xml:space="preserve">Ustawa z dnia 25 lutego 2011 r. o substancjach chemicznych i ich mieszaninach (t.j. Dz.U. 2020, poz. 2289.  </w:t>
            </w:r>
            <w:r>
              <w:rPr>
                <w:rStyle w:val="CharacterStyle8"/>
              </w:rPr>
              <w:br/>
              <w:t xml:space="preserve">Obwieszczenie Ministra Gospodarki, Pracy i Polityki Społecznej z dnia 28 sierpnia 2003 r. w sprawie ogłoszenia jednolitego tekstu rozporządzenia Ministra Pracy i Polityki Socjalnej w sprawie ogólnych przepisów bezpieczeństwa i higieny pracy ( Dz.U. 2003 nr 169 poz. 1650 z późniejszymi zmianami).  </w:t>
            </w:r>
            <w:r>
              <w:rPr>
                <w:rStyle w:val="CharacterStyle8"/>
              </w:rPr>
              <w:br/>
              <w:t xml:space="preserve">Rozporządzenie Ministra Zdrowia z dnia 2 lutego 2011 r. w sprawie badań i pomiarów czynników szkodliwych dla zdrowia w środowisku pracy (Dz. U. Nr 33 poz. 166 z 2011 r z późniejszymi zmianami).    </w:t>
            </w:r>
            <w:r>
              <w:rPr>
                <w:rStyle w:val="CharacterStyle8"/>
              </w:rPr>
              <w:br/>
              <w:t xml:space="preserve">Ustawa z dnia 14 grudnia 2012r. o odpadach (t.j. Dz.U. 2022 poz. 699).  </w:t>
            </w:r>
            <w:r>
              <w:rPr>
                <w:rStyle w:val="CharacterStyle8"/>
              </w:rPr>
              <w:br/>
              <w:t xml:space="preserve">Ustawa z dnia 9 października 2015r. o produktach biobójczych (tj. Dz.U. 2021, poz. 24).    </w:t>
            </w:r>
            <w:r>
              <w:rPr>
                <w:rStyle w:val="CharacterStyle8"/>
              </w:rPr>
              <w:br/>
              <w:t xml:space="preserve">Dyrektywa Komisji 2000/39/WE z dnia 8 czerwca 2000 r. ustanawiająca pierwszą listę indykatywnych wartości granicznych narażenia na czynniki zewnętrzne podczas pracy w związku z wykonaniem dyrektywy Rady 98/24/EWG w sprawie ochrony zdrowia i bezpieczeństwa pracowników przed ryzykiem związanym z czynnikami chemicznymi w miejscu pracy.    </w:t>
            </w:r>
            <w:r>
              <w:rPr>
                <w:rStyle w:val="CharacterStyle8"/>
              </w:rPr>
              <w:br/>
              <w:t xml:space="preserve">Dyrektywa Komisji 2006/15/WE z dnia 7 lutego 2006 r. ustanawiająca drugi wykaz indykatywnych dopuszczalnych wartości narażenia zawodowego w celu wykonania dyrektywy Rady 98/24/WE oraz zmieniająca dyrektywy 91/322/EWG i 2000/39/WE.    </w:t>
            </w:r>
            <w:r>
              <w:rPr>
                <w:rStyle w:val="CharacterStyle8"/>
              </w:rPr>
              <w:br/>
              <w:t xml:space="preserve">Dyrektywa Komisji 2009/161/UE z dnia 17 grudnia 2009 r. ustanawiająca trzeci wykaz wskaźnikowych wartości narażenia zawodowego w celu wykonania dyrektywy Rady 98/24/WE oraz zmieniająca dyrektywę Komisji 2000/39/WE.  Rozporządzenie Ministra Zdrowia z dnia 11 czerwca 2012 r. w sprawie kategorii substancji niebezpiecznych i mieszanin niebezpiecznych, których opakowania wyposaża się w zamknięcia utrudniające otwarcie przez dzieci i wyczuwalne dotykiem ostrzeżenie o niebezpieczeństwie (t.j. Dz.U. 2014 nr 0 poz. 1604)(uznany za uchylony).  </w:t>
            </w:r>
            <w:r>
              <w:rPr>
                <w:rStyle w:val="CharacterStyle8"/>
              </w:rPr>
              <w:br/>
              <w:t xml:space="preserve">Rozporządzenie Ministra Gospodarki z dnia 21 grudnia 2005 r. w sprawie zasadniczych wymagań dla środków ochrony indywidualnej (Dz.U z 2005, nr 259, poz. 2173) (uchylony).  </w:t>
            </w:r>
            <w:r>
              <w:rPr>
                <w:rStyle w:val="CharacterStyle8"/>
              </w:rPr>
              <w:br/>
              <w:t xml:space="preserve">Ustawa z dnia 19 sierpnia 2011 r. o przewozie towarów niebezpiecznych (t.j. Dz.U. 2021 nr 0 poz. 756 z późniejszymi zmianami).  </w:t>
            </w:r>
            <w:r>
              <w:rPr>
                <w:rStyle w:val="CharacterStyle8"/>
              </w:rPr>
              <w:br/>
              <w:t xml:space="preserve">Oświadczenie Rządowe z dnia 22 maja 2013 r. w sprawie wejścia w życie zmian do Regulaminu międzynarodowego przewozu kolejami towarów niebezpiecznych (RID), stanowiącego załącznik C do Konwencji o międzynarodowym przewozie kolejami (COTIF), sporządzonej w Bernie 9 maja 1980r. (Dz.U.z 2013r., poz. 840).   </w:t>
            </w:r>
            <w:r>
              <w:rPr>
                <w:rStyle w:val="CharacterStyle8"/>
              </w:rPr>
              <w:br/>
              <w:t xml:space="preserve">Rozporządzenie Ministra Gospodarki z dnia 10 października 2013 r. w sprawie stosowania ograniczeń wyszczególnionych w załączniku XVII do Rozporządzenia 1907/2006 (tj. Dz.U 2018 poz. 1865).   </w:t>
            </w:r>
            <w:r>
              <w:rPr>
                <w:rStyle w:val="CharacterStyle8"/>
              </w:rPr>
              <w:br/>
              <w:t xml:space="preserve">Ustawa z dnia 13 czerwca 2013 r. o gospodarce opakowaniami i odpadami opakowaniowym (t.j. Dz.U. 2020 poz. 1114 z późniejszymi zmianami).  </w:t>
            </w:r>
            <w:r>
              <w:rPr>
                <w:rStyle w:val="CharacterStyle8"/>
              </w:rPr>
              <w:br/>
              <w:t xml:space="preserve">Rozporządzenie Ministra Gospodarki z dnia 29 stycznia 2013r. w sprawie ograniczeń w produkcji, obrotu lub stosowania substancji i mieszanin niebezpiecznych lub stwarzających zagrożenie oraz wprowadzania do obrotu lub stosowania wyrobów zawierających takie substancje lub mieszaniny (t.j. Dz.U. 2019 nr 0 poz. 1226) (uznany za uchylony).  </w:t>
            </w:r>
            <w:r>
              <w:rPr>
                <w:rStyle w:val="CharacterStyle8"/>
              </w:rPr>
              <w:br/>
              <w:t xml:space="preserve">Rozporządzenie Parlamentu Europejskiego i Rady (UE) nr 2019/1148 z dnia 20 czerwca 2019 r. w sprawie wprowadzania do obrotu i stosowania prekursorów materiałów wybuchowych, zmieniające rozporządzenie (WE) 1907/2006 i uchylające rozporządzenie (UE) nr 98/2013.    </w:t>
            </w:r>
            <w:r>
              <w:rPr>
                <w:rStyle w:val="CharacterStyle8"/>
              </w:rPr>
              <w:br/>
              <w:t xml:space="preserve">Rozporządzenie Ministra Klimatu z dnia 2 stycznia 2020r. w sprawie katalogu odpadów (Dz.U. 2020 poz. 10).    </w:t>
            </w:r>
            <w:r>
              <w:rPr>
                <w:rStyle w:val="CharacterStyle8"/>
              </w:rPr>
              <w:br/>
              <w:t xml:space="preserve">Oświadczenie Rządowe z dnia 18 lutego 2019r. w sprawie wejścia w życie zmian do załączników A i B do Umowy europejskiej dotyczącej międzynarodowego przewozu drogowego towarów niebezpiecznych (ADR), sporządzonej w Genewie dnia 30 września 1957 r. (Dz.U 2019 poz. 769).    </w:t>
            </w:r>
            <w:r>
              <w:rPr>
                <w:rStyle w:val="CharacterStyle8"/>
              </w:rPr>
              <w:br/>
              <w:t xml:space="preserve">Ustawa z dnia 15 maja 2015 r. o substancjach zubożających warstwę ozonową oraz o niektórych fluorowanych gazach cieplarnianych (tj. Dz.U. 2020 poz. 2065).    </w:t>
            </w:r>
            <w:r>
              <w:rPr>
                <w:rStyle w:val="CharacterStyle8"/>
              </w:rPr>
              <w:br/>
              <w:t xml:space="preserve">Rozporządzenie Ministra Zdrowia z dnia 30 grudnia 2004 r. w sprawie bezpieczeństwa i higieny pracy związanej z występowaniem w miejscu pracy czynników chemicznych (tj. Dz.U. 2016 nr 0 poz. 1488).    </w:t>
            </w:r>
            <w:r>
              <w:rPr>
                <w:rStyle w:val="CharacterStyle8"/>
              </w:rPr>
              <w:br/>
              <w:t xml:space="preserve">Ustawa z dnia 29 lipca 2005 r. o przeciwdziałaniu narkomanii (t.j. Dz.U. 2020 poz. 2050 z późniejszymi zmianami).    </w:t>
            </w:r>
            <w:r>
              <w:rPr>
                <w:rStyle w:val="CharacterStyle8"/>
              </w:rPr>
              <w:br/>
              <w:t xml:space="preserve">Rozporządzenie Ministra Zdrowia z dnia 24 lipca 2012 r. w sprawie substancji chemicznych, ich mieszanin, czynników lub procesów technologicznych o działaniu rakotwórczym lub mutagennym w środowisku pracy (t.j Dz.U 2021 poz. 2235).    </w:t>
            </w:r>
            <w:r>
              <w:rPr>
                <w:rStyle w:val="CharacterStyle8"/>
              </w:rPr>
              <w:br/>
              <w:t xml:space="preserve">Rozporządzenie Ministra Rodziny, Pracy i Polityki Społecznej z dnia 12 czerwca 2018 r. w sprawie najwyższych dopuszczalnych stężeń i natężeń czynników szkodliwych dla zdrowia w środowisku pracy (Dz.U. 2018 poz. 1286 z późniejszymi zmianami).  </w:t>
            </w:r>
            <w:r>
              <w:rPr>
                <w:rStyle w:val="CharacterStyle8"/>
              </w:rPr>
              <w:br/>
              <w:t xml:space="preserve">Rozporządzenie Ministra Rozwoju z dnia 8 sierpnia 2016r. w sprawie ograniczenia emisji lotnych związków organicznych zawartych w niektórych farbach i lakierach przeznaczonych do malowania budynków i ich elementów wykończeniowych, wyposażeniowych oraz związanych z budynkami i tymi elementami konstrukcji oraz w mieszaninach do odnawiania pojazdów (Dz.U. 2016 nr 0 poz. 1353).   </w:t>
            </w:r>
            <w:r>
              <w:rPr>
                <w:rStyle w:val="CharacterStyle8"/>
              </w:rPr>
              <w:br/>
              <w:t>Rozporządzenie Ministra Klimatu z dnia 24 września 2020 r. w sprawie standardów emisyjnych dla niektórych rodzajów instalacji, źródeł spalania paliw oraz urządzeń spalania lub współspalania odpadów (Dz. U. 2020, poz. 1860).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453B47F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D099D86" w14:textId="77777777">
        <w:trPr>
          <w:trHeight w:hRule="exact" w:val="30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DEF40C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E95AB47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15.2</w:t>
            </w:r>
          </w:p>
        </w:tc>
        <w:tc>
          <w:tcPr>
            <w:tcW w:w="9495" w:type="dxa"/>
            <w:shd w:val="clear" w:color="auto" w:fill="auto"/>
          </w:tcPr>
          <w:p w14:paraId="3ED87C1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Ocena bezpieczeństwa chemicznego: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21E3CA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C77DC24" w14:textId="77777777">
        <w:trPr>
          <w:trHeight w:hRule="exact" w:val="28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4ECE2C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EC43EC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95" w:type="dxa"/>
            <w:shd w:val="clear" w:color="auto" w:fill="auto"/>
          </w:tcPr>
          <w:p w14:paraId="79AA819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Ocena bezpieczeństwa chemicznego nie została wykonana</w:t>
            </w:r>
          </w:p>
        </w:tc>
        <w:tc>
          <w:tcPr>
            <w:tcW w:w="225" w:type="dxa"/>
            <w:tcBorders>
              <w:right w:val="single" w:sz="6" w:space="0" w:color="000000"/>
            </w:tcBorders>
            <w:shd w:val="clear" w:color="auto" w:fill="auto"/>
          </w:tcPr>
          <w:p w14:paraId="1D3A310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4FEC357" w14:textId="77777777">
        <w:trPr>
          <w:trHeight w:hRule="exact" w:val="90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541EB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1C98BAE6" w14:textId="77777777" w:rsidR="007F0456" w:rsidRDefault="007F0456">
      <w:pPr>
        <w:spacing w:line="2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761995B9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2A46B850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4E91D10B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027D3217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4B0D7022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D9399B9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14/16</w:t>
            </w:r>
          </w:p>
        </w:tc>
      </w:tr>
    </w:tbl>
    <w:p w14:paraId="17F754B4" w14:textId="77777777" w:rsidR="007F0456" w:rsidRDefault="007F0456">
      <w:pPr>
        <w:sectPr w:rsidR="007F0456" w:rsidSect="00AA6BDD">
          <w:headerReference w:type="default" r:id="rId56"/>
          <w:footerReference w:type="default" r:id="rId57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26C2083D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067947A7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75BE7601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60983074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7CC2DA0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5A32745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CA6F484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88B6CE0" wp14:editId="07DC91A3">
                  <wp:extent cx="542925" cy="542925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0BFF58E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E024D70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3CBDFE6" wp14:editId="2F59518C">
                  <wp:extent cx="542925" cy="542925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961B26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405144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09A3D48" wp14:editId="082DA955">
                  <wp:extent cx="542925" cy="542925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1E77D8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8C74B16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AC5E1DE" wp14:editId="7476E021">
                  <wp:extent cx="542925" cy="542925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36338E10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4987CB73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7994D78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1D9E06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14444B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30DEA7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7E8AEF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8D54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1CFC491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58BFB4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20CFEA14" w14:textId="77777777">
        <w:trPr>
          <w:trHeight w:hRule="exact" w:val="135"/>
        </w:trPr>
        <w:tc>
          <w:tcPr>
            <w:tcW w:w="6885" w:type="dxa"/>
            <w:gridSpan w:val="2"/>
          </w:tcPr>
          <w:p w14:paraId="72DDC94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7FEEA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3F4581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FE50E4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161870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869541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718937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4DD1734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0B630C22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6353BFFB" w14:textId="5E3E8960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1EF8DB4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01C7A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7B5531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E61812B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DA504F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BB85D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B0A5F5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7F8B5CC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55F2BB9C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71D5309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1AB6128F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5C142A55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15"/>
        <w:gridCol w:w="9465"/>
        <w:gridCol w:w="240"/>
      </w:tblGrid>
      <w:tr w:rsidR="007F0456" w14:paraId="6240D563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0CA8F6D8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49126887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16: INNE INFORMACJE</w:t>
            </w:r>
          </w:p>
        </w:tc>
      </w:tr>
      <w:tr w:rsidR="007F0456" w14:paraId="00F17742" w14:textId="77777777">
        <w:trPr>
          <w:trHeight w:hRule="exact" w:val="150"/>
        </w:trPr>
        <w:tc>
          <w:tcPr>
            <w:tcW w:w="104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4728B4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2D029E47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A78C7D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696502E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1F8EBCF2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Przepisy dotyczące Kart Charakterystyki: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41F34749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680E50A" w14:textId="77777777">
        <w:trPr>
          <w:trHeight w:hRule="exact" w:val="4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87ECCB4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37FF71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2F374E87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Niniejsza karta charakterystyki powstała zgodnie z ANEKSEM II-Poradnik dla osób sporządzających Karty Charakterystyki do Rozporządzenia (WE) Nr 1907/2006 (ROZPORZĄDZENIE KOMISJI (UE) 2020/878)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77CC5FB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BE468DF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9DFB0A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58A13C0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3D246EFD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Zmiany w stosunku do poprzedniej karty bezpieczeństwa wpływające na zarządzanie ryzykiem 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9C2A944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4FA5A38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49824AF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BC3EFD1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06D3FF25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Brak danych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DEFD63B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240F01A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5363E67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A8C5D8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35EE0EFE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Teksty z rozporządzenia wspomniane w sekcji 2: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8C1EA2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32DADD2" w14:textId="77777777">
        <w:trPr>
          <w:trHeight w:hRule="exact" w:val="12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047DAA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F9D18C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08CB924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H318: Powoduje poważne uszkodzenie oczu.</w:t>
            </w:r>
            <w:r>
              <w:rPr>
                <w:rStyle w:val="CharacterStyle8"/>
              </w:rPr>
              <w:br/>
              <w:t>H336: Może wywoływać uczucie senności lub zawroty głowy.</w:t>
            </w:r>
            <w:r>
              <w:rPr>
                <w:rStyle w:val="CharacterStyle8"/>
              </w:rPr>
              <w:br/>
              <w:t>H340: Może powodować wady genetyczne.</w:t>
            </w:r>
            <w:r>
              <w:rPr>
                <w:rStyle w:val="CharacterStyle8"/>
              </w:rPr>
              <w:br/>
              <w:t>H350: Może powodować raka.</w:t>
            </w:r>
            <w:r>
              <w:rPr>
                <w:rStyle w:val="CharacterStyle8"/>
              </w:rPr>
              <w:br/>
              <w:t>H304: Połknięcie i dostanie się przez drogi oddechowe może grozić śmiercią.</w:t>
            </w:r>
            <w:r>
              <w:rPr>
                <w:rStyle w:val="CharacterStyle8"/>
              </w:rPr>
              <w:br/>
              <w:t>H226: Łatwopalna ciecz i pary.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4B6C84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65642CC9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A723851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4AE74BF9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265A736A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Teksty z rozporządzenia wspomniane w sekcji 3: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770A68D2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4D1D7542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F16F57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ED36C8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4FF888B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Podane zwroty nie dotyczą samego produktu, służą wyłącznie do celów informacyjnych i odnoszą się do poszczególnych składników, pojawiąjących się w rozdziale 3.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CA2658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15231BD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7E284BED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6AF5B2F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6EDF8EE9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Rozporządzenie nr 1272/2008 (CLP):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117A711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179D4FA7" w14:textId="77777777">
        <w:trPr>
          <w:trHeight w:hRule="exact" w:val="20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694AEF15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AC2E725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65" w:type="dxa"/>
            <w:shd w:val="clear" w:color="auto" w:fill="auto"/>
          </w:tcPr>
          <w:p w14:paraId="222A7393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Acute Tox. 3: H301+H311+H331 - Działa toksycznie po połknięciu, w kontakcie ze skórą lub w następstwie wdychania.</w:t>
            </w:r>
            <w:r>
              <w:rPr>
                <w:rStyle w:val="CharacterStyle8"/>
              </w:rPr>
              <w:br/>
              <w:t>Asp. Tox. 1: H304 - Połknięcie i dostanie się przez drogi oddechowe może grozić śmiercią.</w:t>
            </w:r>
            <w:r>
              <w:rPr>
                <w:rStyle w:val="CharacterStyle8"/>
              </w:rPr>
              <w:br/>
              <w:t>Carc. 1B: H350 - Może powodować raka.</w:t>
            </w:r>
            <w:r>
              <w:rPr>
                <w:rStyle w:val="CharacterStyle8"/>
              </w:rPr>
              <w:br/>
              <w:t>Eye Dam. 1: H318 - Powoduje poważne uszkodzenie oczu.</w:t>
            </w:r>
            <w:r>
              <w:rPr>
                <w:rStyle w:val="CharacterStyle8"/>
              </w:rPr>
              <w:br/>
              <w:t>Flam. Liq. 2: H225 - Wysoce łatwopalna ciecz i pary.</w:t>
            </w:r>
            <w:r>
              <w:rPr>
                <w:rStyle w:val="CharacterStyle8"/>
              </w:rPr>
              <w:br/>
              <w:t>Flam. Liq. 3: H226 - Łatwopalna ciecz i pary.</w:t>
            </w:r>
            <w:r>
              <w:rPr>
                <w:rStyle w:val="CharacterStyle8"/>
              </w:rPr>
              <w:br/>
              <w:t>Muta. 1B: H340 - Może powodować wady genetyczne.</w:t>
            </w:r>
            <w:r>
              <w:rPr>
                <w:rStyle w:val="CharacterStyle8"/>
              </w:rPr>
              <w:br/>
              <w:t>Skin Irrit. 2: H315 - Działa drażniąco na skórę.</w:t>
            </w:r>
            <w:r>
              <w:rPr>
                <w:rStyle w:val="CharacterStyle8"/>
              </w:rPr>
              <w:br/>
              <w:t>STOT SE 1: H370 - Powoduje uszkodzenie narządów.</w:t>
            </w:r>
            <w:r>
              <w:rPr>
                <w:rStyle w:val="CharacterStyle8"/>
              </w:rPr>
              <w:br/>
              <w:t>STOT SE 3: H336 - Może wywoływać uczucie senności lub zawroty głowy.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51A08F11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22FA266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0905704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30B1B0AF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2BD3EF56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Proces klasyfikacji: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7C916DD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3E64B4A" w14:textId="77777777">
        <w:trPr>
          <w:trHeight w:hRule="exact" w:val="123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8762668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7AC274A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026C34FA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Eye Dam. 1: Metoda obliczeniowa</w:t>
            </w:r>
            <w:r>
              <w:rPr>
                <w:rStyle w:val="CharacterStyle8"/>
              </w:rPr>
              <w:br/>
              <w:t>STOT SE 3: Metoda obliczeniowa</w:t>
            </w:r>
            <w:r>
              <w:rPr>
                <w:rStyle w:val="CharacterStyle8"/>
              </w:rPr>
              <w:br/>
              <w:t>Muta. 1B: Metoda obliczeniowa</w:t>
            </w:r>
            <w:r>
              <w:rPr>
                <w:rStyle w:val="CharacterStyle8"/>
              </w:rPr>
              <w:br/>
              <w:t>Carc. 1B: Metoda obliczeniowa</w:t>
            </w:r>
            <w:r>
              <w:rPr>
                <w:rStyle w:val="CharacterStyle8"/>
              </w:rPr>
              <w:br/>
              <w:t>Asp. Tox. 1: Metoda obliczeniowa</w:t>
            </w:r>
            <w:r>
              <w:rPr>
                <w:rStyle w:val="CharacterStyle8"/>
              </w:rPr>
              <w:br/>
              <w:t>Flam. Liq. 3: Metoda obliczeniowa (2.6.4.3.)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C390E4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6563D44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34E2F98A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028BFF67" w14:textId="77777777" w:rsidR="007F0456" w:rsidRDefault="007F0456">
            <w:pPr>
              <w:pStyle w:val="ParagraphStyle8"/>
              <w:rPr>
                <w:rStyle w:val="CharacterStyle7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4FD1BDF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Rady dotyczące wyszkolenia personelu: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C710193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7FDBB6C4" w14:textId="77777777">
        <w:trPr>
          <w:trHeight w:hRule="exact" w:val="43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57943E0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82DD0F9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70B6D02C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Zaleca się aby personel, który będzie miał styczność z tym produktem został przeszkolony w stopniu podstawowym w zakresie bezpieczeństwa pracy w celu ułatwienia zrozumienia i interpretacji karty charakterystyki oraz etykiety produktu.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305D2185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3B14D7C" w14:textId="77777777">
        <w:trPr>
          <w:trHeight w:hRule="exact" w:val="22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AFF7A0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25F9766D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6E40EE30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Główne źródła literatury: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4BFEA94A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24496D91" w14:textId="77777777">
        <w:trPr>
          <w:trHeight w:hRule="exact" w:val="42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3F63A1B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581FF027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5C4CF9E8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>http://echa.europa.eu</w:t>
            </w:r>
            <w:r>
              <w:rPr>
                <w:rStyle w:val="CharacterStyle8"/>
              </w:rPr>
              <w:br/>
              <w:t>http://eur-lex.europa.eu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101C2F26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0185D00B" w14:textId="77777777">
        <w:trPr>
          <w:trHeight w:hRule="exact" w:val="240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2FFD2653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DB3FF0B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gridSpan w:val="2"/>
            <w:shd w:val="clear" w:color="auto" w:fill="auto"/>
          </w:tcPr>
          <w:p w14:paraId="1D4C0803" w14:textId="77777777" w:rsidR="007F0456" w:rsidRDefault="009F78DC">
            <w:pPr>
              <w:pStyle w:val="ParagraphStyle8"/>
              <w:rPr>
                <w:rStyle w:val="CharacterStyle7"/>
              </w:rPr>
            </w:pPr>
            <w:r>
              <w:rPr>
                <w:rStyle w:val="CharacterStyle7"/>
              </w:rPr>
              <w:t>Skróty użyte w tekście: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08DC2BB7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3E53AB4F" w14:textId="77777777">
        <w:trPr>
          <w:trHeight w:hRule="exact" w:val="75"/>
        </w:trPr>
        <w:tc>
          <w:tcPr>
            <w:tcW w:w="104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AF131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2ADFD81D" w14:textId="77777777" w:rsidR="007F0456" w:rsidRDefault="007F0456">
      <w:pPr>
        <w:spacing w:line="45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11583E0D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6872A607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Kontynuacja na następnej stronie -</w:t>
            </w:r>
          </w:p>
        </w:tc>
      </w:tr>
    </w:tbl>
    <w:p w14:paraId="01513498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0AB712D0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235B63B7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40D3BAD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15/16</w:t>
            </w:r>
          </w:p>
        </w:tc>
      </w:tr>
    </w:tbl>
    <w:p w14:paraId="2C595ED0" w14:textId="77777777" w:rsidR="007F0456" w:rsidRDefault="007F0456">
      <w:pPr>
        <w:sectPr w:rsidR="007F0456" w:rsidSect="00AA6BDD">
          <w:headerReference w:type="default" r:id="rId58"/>
          <w:footerReference w:type="default" r:id="rId59"/>
          <w:pgSz w:w="11908" w:h="16833"/>
          <w:pgMar w:top="567" w:right="567" w:bottom="567" w:left="567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5"/>
        <w:gridCol w:w="855"/>
        <w:gridCol w:w="60"/>
        <w:gridCol w:w="840"/>
        <w:gridCol w:w="60"/>
        <w:gridCol w:w="855"/>
        <w:gridCol w:w="60"/>
        <w:gridCol w:w="840"/>
      </w:tblGrid>
      <w:tr w:rsidR="007F0456" w14:paraId="1709553C" w14:textId="77777777">
        <w:trPr>
          <w:trHeight w:hRule="exact" w:val="165"/>
        </w:trPr>
        <w:tc>
          <w:tcPr>
            <w:tcW w:w="6840" w:type="dxa"/>
            <w:vMerge w:val="restart"/>
            <w:shd w:val="clear" w:color="auto" w:fill="auto"/>
          </w:tcPr>
          <w:p w14:paraId="7B9717F4" w14:textId="77777777" w:rsidR="007F0456" w:rsidRDefault="009F78DC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Karta charakterystyki</w:t>
            </w:r>
          </w:p>
        </w:tc>
        <w:tc>
          <w:tcPr>
            <w:tcW w:w="3615" w:type="dxa"/>
            <w:gridSpan w:val="8"/>
          </w:tcPr>
          <w:p w14:paraId="6E7EF1A6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66FE937" w14:textId="77777777">
        <w:trPr>
          <w:trHeight w:hRule="exact" w:val="75"/>
        </w:trPr>
        <w:tc>
          <w:tcPr>
            <w:tcW w:w="6840" w:type="dxa"/>
            <w:vMerge/>
            <w:shd w:val="clear" w:color="auto" w:fill="auto"/>
          </w:tcPr>
          <w:p w14:paraId="5C178FE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45" w:type="dxa"/>
          </w:tcPr>
          <w:p w14:paraId="0EF75D3E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42C0D755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F815411" wp14:editId="6F82D03D">
                  <wp:extent cx="542925" cy="542925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B11C07A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311F809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87B999E" wp14:editId="08C0F3C8">
                  <wp:extent cx="542925" cy="542925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3656AE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34C20C16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D54E7AA" wp14:editId="6D4864CF">
                  <wp:extent cx="542925" cy="542925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1356736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694D302" w14:textId="77777777" w:rsidR="007F0456" w:rsidRDefault="009F78DC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D504360" wp14:editId="5B357C2F">
                  <wp:extent cx="542925" cy="542925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56" w14:paraId="16BA8994" w14:textId="77777777">
        <w:trPr>
          <w:trHeight w:hRule="exact" w:val="195"/>
        </w:trPr>
        <w:tc>
          <w:tcPr>
            <w:tcW w:w="6840" w:type="dxa"/>
            <w:shd w:val="clear" w:color="auto" w:fill="auto"/>
          </w:tcPr>
          <w:p w14:paraId="4E52B5A0" w14:textId="77777777" w:rsidR="007F0456" w:rsidRDefault="009F78DC">
            <w:pPr>
              <w:pStyle w:val="ParagraphStyle2"/>
              <w:rPr>
                <w:rStyle w:val="CharacterStyle1"/>
              </w:rPr>
            </w:pPr>
            <w:r>
              <w:rPr>
                <w:rStyle w:val="CharacterStyle1"/>
              </w:rPr>
              <w:t>według ROZPORZĄDZENIA KOMISJI (UE) 2020/878</w:t>
            </w:r>
          </w:p>
        </w:tc>
        <w:tc>
          <w:tcPr>
            <w:tcW w:w="45" w:type="dxa"/>
          </w:tcPr>
          <w:p w14:paraId="560EA260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78224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DC6E83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2C830B9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2501E467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A409ED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341DA00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F9087E7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EEB1B2B" w14:textId="77777777">
        <w:trPr>
          <w:trHeight w:hRule="exact" w:val="135"/>
        </w:trPr>
        <w:tc>
          <w:tcPr>
            <w:tcW w:w="6885" w:type="dxa"/>
            <w:gridSpan w:val="2"/>
          </w:tcPr>
          <w:p w14:paraId="0D3CB288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99D4F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48CAF9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43A4C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4B87D1B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484AAF3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09F0DD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0E29140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11DA4E3A" w14:textId="77777777">
        <w:trPr>
          <w:trHeight w:hRule="exact" w:val="450"/>
        </w:trPr>
        <w:tc>
          <w:tcPr>
            <w:tcW w:w="6840" w:type="dxa"/>
            <w:vMerge w:val="restart"/>
            <w:shd w:val="clear" w:color="auto" w:fill="auto"/>
          </w:tcPr>
          <w:p w14:paraId="3C7E0F12" w14:textId="606FF86F" w:rsidR="007F0456" w:rsidRDefault="00464F57">
            <w:pPr>
              <w:pStyle w:val="ParagraphStyle3"/>
              <w:rPr>
                <w:rStyle w:val="CharacterStyle2"/>
              </w:rPr>
            </w:pPr>
            <w:r>
              <w:rPr>
                <w:rStyle w:val="CharacterStyle2"/>
              </w:rPr>
              <w:t>NANO TITAN</w:t>
            </w:r>
          </w:p>
        </w:tc>
        <w:tc>
          <w:tcPr>
            <w:tcW w:w="45" w:type="dxa"/>
          </w:tcPr>
          <w:p w14:paraId="4B15063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9B922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B425115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A2D82F2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6F056E1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5CF23F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14:paraId="0EC633D4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4BF16CB" w14:textId="77777777" w:rsidR="007F0456" w:rsidRDefault="007F0456">
            <w:pPr>
              <w:rPr>
                <w:rStyle w:val="FakeCharacterStyle"/>
              </w:rPr>
            </w:pPr>
          </w:p>
        </w:tc>
      </w:tr>
      <w:tr w:rsidR="007F0456" w14:paraId="45343A66" w14:textId="77777777">
        <w:trPr>
          <w:trHeight w:hRule="exact" w:val="90"/>
        </w:trPr>
        <w:tc>
          <w:tcPr>
            <w:tcW w:w="6840" w:type="dxa"/>
            <w:vMerge/>
            <w:shd w:val="clear" w:color="auto" w:fill="auto"/>
          </w:tcPr>
          <w:p w14:paraId="7EF7D0CC" w14:textId="77777777" w:rsidR="007F0456" w:rsidRDefault="007F0456">
            <w:pPr>
              <w:rPr>
                <w:rStyle w:val="FakeCharacterStyle"/>
              </w:rPr>
            </w:pPr>
          </w:p>
        </w:tc>
        <w:tc>
          <w:tcPr>
            <w:tcW w:w="3615" w:type="dxa"/>
            <w:gridSpan w:val="8"/>
          </w:tcPr>
          <w:p w14:paraId="04121820" w14:textId="77777777" w:rsidR="007F0456" w:rsidRDefault="007F0456">
            <w:pPr>
              <w:rPr>
                <w:rStyle w:val="FakeCharacterStyle"/>
              </w:rPr>
            </w:pPr>
          </w:p>
        </w:tc>
      </w:tr>
    </w:tbl>
    <w:p w14:paraId="7FB12C6C" w14:textId="77777777" w:rsidR="007F0456" w:rsidRDefault="007F0456">
      <w:pPr>
        <w:spacing w:line="15" w:lineRule="exact"/>
      </w:pPr>
    </w:p>
    <w:p w14:paraId="4B02357A" w14:textId="77777777" w:rsidR="007F0456" w:rsidRDefault="007F0456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25"/>
        <w:gridCol w:w="9480"/>
        <w:gridCol w:w="240"/>
      </w:tblGrid>
      <w:tr w:rsidR="007F0456" w14:paraId="34AFF9DA" w14:textId="77777777">
        <w:trPr>
          <w:trHeight w:hRule="exact" w:val="30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70C0"/>
          </w:tcPr>
          <w:p w14:paraId="2ECA681B" w14:textId="77777777" w:rsidR="007F0456" w:rsidRDefault="007F0456">
            <w:pPr>
              <w:pStyle w:val="ParagraphStyle4"/>
              <w:rPr>
                <w:rStyle w:val="CharacterStyle3"/>
              </w:rPr>
            </w:pPr>
          </w:p>
        </w:tc>
        <w:tc>
          <w:tcPr>
            <w:tcW w:w="1024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2608A508" w14:textId="77777777" w:rsidR="007F0456" w:rsidRDefault="009F78DC">
            <w:pPr>
              <w:pStyle w:val="ParagraphStyle5"/>
              <w:rPr>
                <w:rStyle w:val="CharacterStyle4"/>
              </w:rPr>
            </w:pPr>
            <w:r>
              <w:rPr>
                <w:rStyle w:val="CharacterStyle4"/>
              </w:rPr>
              <w:t>SEKCJA 16: INNE INFORMACJE (Ciąg dalszy)</w:t>
            </w:r>
          </w:p>
        </w:tc>
      </w:tr>
      <w:tr w:rsidR="007F0456" w14:paraId="488C4886" w14:textId="77777777">
        <w:trPr>
          <w:trHeight w:hRule="exact" w:val="150"/>
        </w:trPr>
        <w:tc>
          <w:tcPr>
            <w:tcW w:w="1047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10E0C8" w14:textId="77777777" w:rsidR="007F0456" w:rsidRDefault="007F0456">
            <w:pPr>
              <w:pStyle w:val="ParagraphStyle6"/>
              <w:rPr>
                <w:rStyle w:val="CharacterStyle5"/>
              </w:rPr>
            </w:pPr>
          </w:p>
        </w:tc>
      </w:tr>
      <w:tr w:rsidR="007F0456" w14:paraId="32FECF13" w14:textId="77777777">
        <w:trPr>
          <w:trHeight w:hRule="exact" w:val="6195"/>
        </w:trPr>
        <w:tc>
          <w:tcPr>
            <w:tcW w:w="225" w:type="dxa"/>
            <w:tcBorders>
              <w:left w:val="single" w:sz="6" w:space="0" w:color="000000"/>
            </w:tcBorders>
            <w:shd w:val="clear" w:color="auto" w:fill="auto"/>
          </w:tcPr>
          <w:p w14:paraId="48C71DC9" w14:textId="77777777" w:rsidR="007F0456" w:rsidRDefault="007F0456">
            <w:pPr>
              <w:pStyle w:val="ParagraphStyle7"/>
              <w:rPr>
                <w:rStyle w:val="CharacterStyle6"/>
              </w:rPr>
            </w:pPr>
          </w:p>
        </w:tc>
        <w:tc>
          <w:tcPr>
            <w:tcW w:w="525" w:type="dxa"/>
            <w:shd w:val="clear" w:color="auto" w:fill="auto"/>
          </w:tcPr>
          <w:p w14:paraId="19CE9172" w14:textId="77777777" w:rsidR="007F0456" w:rsidRDefault="007F0456">
            <w:pPr>
              <w:pStyle w:val="ParagraphStyle9"/>
              <w:rPr>
                <w:rStyle w:val="CharacterStyle8"/>
              </w:rPr>
            </w:pPr>
          </w:p>
        </w:tc>
        <w:tc>
          <w:tcPr>
            <w:tcW w:w="9480" w:type="dxa"/>
            <w:shd w:val="clear" w:color="auto" w:fill="auto"/>
          </w:tcPr>
          <w:p w14:paraId="24AE8BB2" w14:textId="77777777" w:rsidR="007F0456" w:rsidRDefault="009F78DC">
            <w:pPr>
              <w:pStyle w:val="ParagraphStyle9"/>
              <w:rPr>
                <w:rStyle w:val="CharacterStyle8"/>
              </w:rPr>
            </w:pPr>
            <w:r>
              <w:rPr>
                <w:rStyle w:val="CharacterStyle8"/>
              </w:rPr>
              <w:t xml:space="preserve">Klas. dost.: Klasyfikacja dostawcy  </w:t>
            </w:r>
            <w:r>
              <w:rPr>
                <w:rStyle w:val="CharacterStyle8"/>
              </w:rPr>
              <w:br/>
              <w:t xml:space="preserve">ADR: międzynarodowa konwencja dotycząca drogowego przewozu towarów i ładunków niebezpiecznych  </w:t>
            </w:r>
            <w:r>
              <w:rPr>
                <w:rStyle w:val="CharacterStyle8"/>
              </w:rPr>
              <w:br/>
              <w:t xml:space="preserve">IMDG: Międzynarodowy kodeks ładunków niebezpiecznych  </w:t>
            </w:r>
            <w:r>
              <w:rPr>
                <w:rStyle w:val="CharacterStyle8"/>
              </w:rPr>
              <w:br/>
              <w:t xml:space="preserve">IATA: Międzynarodowe Zrzeszenie Przewoźników Powietrznych  </w:t>
            </w:r>
            <w:r>
              <w:rPr>
                <w:rStyle w:val="CharacterStyle8"/>
              </w:rPr>
              <w:br/>
              <w:t xml:space="preserve">ICAO: Międzynarodowa Organizacja Lotnictwa Cywilnego  </w:t>
            </w:r>
            <w:r>
              <w:rPr>
                <w:rStyle w:val="CharacterStyle8"/>
              </w:rPr>
              <w:br/>
              <w:t xml:space="preserve">ChZT:Chemiczne zapotrzebowanie tlenu (ChZT)  </w:t>
            </w:r>
            <w:r>
              <w:rPr>
                <w:rStyle w:val="CharacterStyle8"/>
              </w:rPr>
              <w:br/>
              <w:t xml:space="preserve">BZT:Biochemiczne zapotrzebowanie tlenu (BZTn) w ciągu 5 dób  </w:t>
            </w:r>
            <w:r>
              <w:rPr>
                <w:rStyle w:val="CharacterStyle8"/>
              </w:rPr>
              <w:br/>
              <w:t xml:space="preserve">BCF: współczynnik biokoncentracji  </w:t>
            </w:r>
            <w:r>
              <w:rPr>
                <w:rStyle w:val="CharacterStyle8"/>
              </w:rPr>
              <w:br/>
              <w:t xml:space="preserve">Log POW: logarytm współczynnika podziału oktanol/woda  </w:t>
            </w:r>
            <w:r>
              <w:rPr>
                <w:rStyle w:val="CharacterStyle8"/>
              </w:rPr>
              <w:br/>
              <w:t xml:space="preserve">NDS: najwyższe dopuszczalne stężenie  </w:t>
            </w:r>
            <w:r>
              <w:rPr>
                <w:rStyle w:val="CharacterStyle8"/>
              </w:rPr>
              <w:br/>
              <w:t xml:space="preserve">NDSCh: najwyższe dopuszczalne stężenie chwilowe  </w:t>
            </w:r>
            <w:r>
              <w:rPr>
                <w:rStyle w:val="CharacterStyle8"/>
              </w:rPr>
              <w:br/>
              <w:t xml:space="preserve">EC50:stężenie skuteczne (stężenie składnika, przy którym 50% organizmów wykazuje skutek w określonym czasie)  </w:t>
            </w:r>
            <w:r>
              <w:rPr>
                <w:rStyle w:val="CharacterStyle8"/>
              </w:rPr>
              <w:br/>
              <w:t xml:space="preserve">LD50: medialna dawka śmiertelna  </w:t>
            </w:r>
            <w:r>
              <w:rPr>
                <w:rStyle w:val="CharacterStyle8"/>
              </w:rPr>
              <w:br/>
              <w:t xml:space="preserve">LC50: medialne stężenie śmiertelne  </w:t>
            </w:r>
            <w:r>
              <w:rPr>
                <w:rStyle w:val="CharacterStyle8"/>
              </w:rPr>
              <w:br/>
              <w:t xml:space="preserve">EC50: medialne stężenie efektywne  </w:t>
            </w:r>
            <w:r>
              <w:rPr>
                <w:rStyle w:val="CharacterStyle8"/>
              </w:rPr>
              <w:br/>
              <w:t xml:space="preserve">PBT: zdolność toksycznych substancji do bioakumulacji  </w:t>
            </w:r>
            <w:r>
              <w:rPr>
                <w:rStyle w:val="CharacterStyle8"/>
              </w:rPr>
              <w:br/>
              <w:t xml:space="preserve">vPvB: bardzo duża zdolność toksycznych substancji do bioakumulacji  </w:t>
            </w:r>
            <w:r>
              <w:rPr>
                <w:rStyle w:val="CharacterStyle8"/>
              </w:rPr>
              <w:br/>
              <w:t xml:space="preserve">IWO: środki ochrony indywidualnej  </w:t>
            </w:r>
            <w:r>
              <w:rPr>
                <w:rStyle w:val="CharacterStyle8"/>
              </w:rPr>
              <w:br/>
              <w:t xml:space="preserve">STP: oczyszczalnie ścieków  </w:t>
            </w:r>
            <w:r>
              <w:rPr>
                <w:rStyle w:val="CharacterStyle8"/>
              </w:rPr>
              <w:br/>
              <w:t xml:space="preserve">Henry: rozpuszczalność danego składnika w roztworze w zależności od ciśnienia cząstkowego tego składnika nad roztworem  </w:t>
            </w:r>
            <w:r>
              <w:rPr>
                <w:rStyle w:val="CharacterStyle8"/>
              </w:rPr>
              <w:br/>
              <w:t xml:space="preserve">EC: Numer EINECS i ELINCS (patrz również EINECS i ELINCS)  </w:t>
            </w:r>
            <w:r>
              <w:rPr>
                <w:rStyle w:val="CharacterStyle8"/>
              </w:rPr>
              <w:br/>
              <w:t xml:space="preserve">EINECS: Europejski wykaz istniejących substancji o znaczeniu komercyjnym  </w:t>
            </w:r>
            <w:r>
              <w:rPr>
                <w:rStyle w:val="CharacterStyle8"/>
              </w:rPr>
              <w:br/>
              <w:t xml:space="preserve">ELINCS: Europejski wykaz zgłoszonych substancji chemicznych  CEN: Europejski Komitet Normalizacyjny  </w:t>
            </w:r>
            <w:r>
              <w:rPr>
                <w:rStyle w:val="CharacterStyle8"/>
              </w:rPr>
              <w:br/>
              <w:t xml:space="preserve">STOT: działanie toksyczne na narządy docelowe  </w:t>
            </w:r>
            <w:r>
              <w:rPr>
                <w:rStyle w:val="CharacterStyle8"/>
              </w:rPr>
              <w:br/>
              <w:t xml:space="preserve">Koc: współczynnik podziału normalizowany na zawartość węgla organicznego, określa stopień absorpcji substancji organicznych w glebie  </w:t>
            </w:r>
            <w:r>
              <w:rPr>
                <w:rStyle w:val="CharacterStyle8"/>
              </w:rPr>
              <w:br/>
              <w:t xml:space="preserve">DNEL: pochodny poziom narażenia niepowodujący zmian  </w:t>
            </w:r>
            <w:r>
              <w:rPr>
                <w:rStyle w:val="CharacterStyle8"/>
              </w:rPr>
              <w:br/>
              <w:t xml:space="preserve">PNEC: przewidywane stężenie niepowodujące zmian w środowisku  </w:t>
            </w:r>
            <w:r>
              <w:rPr>
                <w:rStyle w:val="CharacterStyle8"/>
              </w:rPr>
              <w:br/>
              <w:t xml:space="preserve">BDO: numer rejestrowy z Bazy Danych o Odpadach  </w:t>
            </w:r>
            <w:r>
              <w:rPr>
                <w:rStyle w:val="CharacterStyle8"/>
              </w:rPr>
              <w:br/>
              <w:t>UFI: niepowtarzalny identyfikator postaci czynnej</w:t>
            </w:r>
            <w:r>
              <w:rPr>
                <w:rStyle w:val="CharacterStyle8"/>
              </w:rPr>
              <w:br/>
              <w:t>IARC: Międzynarodową Agencję Badań nad Rakiem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shd w:val="clear" w:color="auto" w:fill="auto"/>
          </w:tcPr>
          <w:p w14:paraId="5731F7DD" w14:textId="77777777" w:rsidR="007F0456" w:rsidRDefault="007F0456">
            <w:pPr>
              <w:pStyle w:val="ParagraphStyle10"/>
              <w:rPr>
                <w:rStyle w:val="CharacterStyle9"/>
              </w:rPr>
            </w:pPr>
          </w:p>
        </w:tc>
      </w:tr>
      <w:tr w:rsidR="007F0456" w14:paraId="5B861A37" w14:textId="77777777">
        <w:trPr>
          <w:trHeight w:hRule="exact" w:val="90"/>
        </w:trPr>
        <w:tc>
          <w:tcPr>
            <w:tcW w:w="104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AD40E" w14:textId="77777777" w:rsidR="007F0456" w:rsidRDefault="007F0456">
            <w:pPr>
              <w:pStyle w:val="ParagraphStyle11"/>
              <w:rPr>
                <w:rStyle w:val="CharacterStyle10"/>
              </w:rPr>
            </w:pPr>
          </w:p>
        </w:tc>
      </w:tr>
    </w:tbl>
    <w:p w14:paraId="42A89702" w14:textId="77777777" w:rsidR="007F0456" w:rsidRDefault="007F0456">
      <w:pPr>
        <w:spacing w:line="15" w:lineRule="exact"/>
      </w:pPr>
    </w:p>
    <w:p w14:paraId="58B5F833" w14:textId="77777777" w:rsidR="007F0456" w:rsidRDefault="007F0456">
      <w:pPr>
        <w:spacing w:line="60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7F0456" w14:paraId="03B12065" w14:textId="77777777">
        <w:trPr>
          <w:trHeight w:hRule="exact" w:val="840"/>
        </w:trPr>
        <w:tc>
          <w:tcPr>
            <w:tcW w:w="10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F9983" w14:textId="77777777" w:rsidR="007F0456" w:rsidRDefault="009F78DC">
            <w:pPr>
              <w:pStyle w:val="ParagraphStyle130"/>
              <w:rPr>
                <w:rStyle w:val="CharacterStyle112"/>
              </w:rPr>
            </w:pPr>
            <w:r>
              <w:rPr>
                <w:rStyle w:val="CharacterStyle112"/>
              </w:rPr>
              <w:t>Informacja zawarta w niniejszej Karcie Charakterystyki została oparta na źródłach i wiedzy technicznej oraz obowiązującym prawie na poziomie europejskim i krajowym, a jej dokładność nie może zostać w pełni zagwarantowana. Nie można traktować niniejszej informacji jako gwarancji właściwości produktu, gdyż chodzi jedynie o opis wymagań dotyczących kwestii bezpieczeństwa. Metody i warunki pracy użytkowników tego produktu znajdują się poza zasięgiem naszej wiedzy i kontroli, więc użytkownik sam ponosi odpowiedzialność za podejmowanie odpowiednich środków mających na celu dostosowanie się do wymogów prawa w odniesieniu do sposobu obchodzenia się, przechowywania, użytkowania i usuwania produktów chemicznych. Informacja zawarta w tej Karcie Charakterystyki odnosi się wyłącznie do danego produktu, którego nie wolno stosować w celach innych od tych, które zostały w niej określone.</w:t>
            </w:r>
          </w:p>
        </w:tc>
      </w:tr>
      <w:tr w:rsidR="007F0456" w14:paraId="1DA3C3F4" w14:textId="77777777">
        <w:trPr>
          <w:trHeight w:hRule="exact" w:val="240"/>
        </w:trPr>
        <w:tc>
          <w:tcPr>
            <w:tcW w:w="10470" w:type="dxa"/>
            <w:shd w:val="clear" w:color="auto" w:fill="auto"/>
          </w:tcPr>
          <w:p w14:paraId="3D346216" w14:textId="77777777" w:rsidR="007F0456" w:rsidRDefault="009F78DC">
            <w:pPr>
              <w:pStyle w:val="ParagraphStyle18"/>
              <w:rPr>
                <w:rStyle w:val="CharacterStyle15"/>
              </w:rPr>
            </w:pPr>
            <w:r>
              <w:rPr>
                <w:rStyle w:val="CharacterStyle15"/>
              </w:rPr>
              <w:t>- Koniec arkusza danych dotyczących bezpieczeństwa -</w:t>
            </w:r>
          </w:p>
        </w:tc>
      </w:tr>
    </w:tbl>
    <w:p w14:paraId="2EA138F0" w14:textId="77777777" w:rsidR="007F0456" w:rsidRDefault="007F0456">
      <w:pPr>
        <w:spacing w:line="15" w:lineRule="exact"/>
      </w:pPr>
    </w:p>
    <w:p w14:paraId="7A122C18" w14:textId="77777777" w:rsidR="007F0456" w:rsidRDefault="007F0456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800"/>
      </w:tblGrid>
      <w:tr w:rsidR="007F0456" w14:paraId="149638ED" w14:textId="77777777">
        <w:trPr>
          <w:trHeight w:hRule="exact" w:val="240"/>
        </w:trPr>
        <w:tc>
          <w:tcPr>
            <w:tcW w:w="8670" w:type="dxa"/>
            <w:shd w:val="clear" w:color="auto" w:fill="auto"/>
            <w:vAlign w:val="bottom"/>
          </w:tcPr>
          <w:p w14:paraId="26329DEA" w14:textId="77777777" w:rsidR="007F0456" w:rsidRDefault="009F78DC">
            <w:pPr>
              <w:pStyle w:val="ParagraphStyle19"/>
              <w:rPr>
                <w:rStyle w:val="CharacterStyle16"/>
              </w:rPr>
            </w:pPr>
            <w:r>
              <w:rPr>
                <w:rStyle w:val="CharacterStyle16"/>
              </w:rPr>
              <w:t>Data sporządzenia: 08.05.2024            Wersja: 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EE0E3F5" w14:textId="77777777" w:rsidR="007F0456" w:rsidRDefault="009F78DC">
            <w:pPr>
              <w:pStyle w:val="ParagraphStyle20"/>
              <w:rPr>
                <w:rStyle w:val="CharacterStyle17"/>
              </w:rPr>
            </w:pPr>
            <w:r>
              <w:rPr>
                <w:rStyle w:val="CharacterStyle17"/>
              </w:rPr>
              <w:t>Strona 16/16</w:t>
            </w:r>
          </w:p>
        </w:tc>
      </w:tr>
    </w:tbl>
    <w:p w14:paraId="62128695" w14:textId="77777777" w:rsidR="007F0456" w:rsidRDefault="007F0456">
      <w:pPr>
        <w:spacing w:line="15" w:lineRule="exact"/>
      </w:pPr>
    </w:p>
    <w:sectPr w:rsidR="007F0456" w:rsidSect="00AA6BDD">
      <w:headerReference w:type="default" r:id="rId60"/>
      <w:footerReference w:type="default" r:id="rId61"/>
      <w:pgSz w:w="11908" w:h="16833"/>
      <w:pgMar w:top="567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84E5" w14:textId="77777777" w:rsidR="007D1801" w:rsidRDefault="007D1801">
      <w:r>
        <w:separator/>
      </w:r>
    </w:p>
  </w:endnote>
  <w:endnote w:type="continuationSeparator" w:id="0">
    <w:p w14:paraId="3E14F487" w14:textId="77777777" w:rsidR="007D1801" w:rsidRDefault="007D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3E86" w14:textId="77777777" w:rsidR="007F0456" w:rsidRDefault="007F0456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6" w14:textId="77777777" w:rsidR="007F0456" w:rsidRDefault="007F0456">
    <w:pPr>
      <w:rPr>
        <w:rStyle w:val="FakeCharacterStyle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68C7" w14:textId="77777777" w:rsidR="007F0456" w:rsidRDefault="007F0456">
    <w:pPr>
      <w:rPr>
        <w:rStyle w:val="FakeCharacterStyle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2A4B" w14:textId="77777777" w:rsidR="007F0456" w:rsidRDefault="007F0456">
    <w:pPr>
      <w:rPr>
        <w:rStyle w:val="FakeCharacterStyle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5F97" w14:textId="77777777" w:rsidR="007F0456" w:rsidRDefault="007F0456">
    <w:pPr>
      <w:rPr>
        <w:rStyle w:val="FakeCharacterStyle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1CDA" w14:textId="77777777" w:rsidR="007F0456" w:rsidRDefault="007F0456">
    <w:pPr>
      <w:rPr>
        <w:rStyle w:val="FakeCharacterStyle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551B" w14:textId="77777777" w:rsidR="007F0456" w:rsidRDefault="007F0456">
    <w:pPr>
      <w:rPr>
        <w:rStyle w:val="FakeCharacterStyle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49B" w14:textId="77777777" w:rsidR="007F0456" w:rsidRDefault="007F0456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4683" w14:textId="77777777" w:rsidR="007F0456" w:rsidRDefault="007F0456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A498" w14:textId="77777777" w:rsidR="007F0456" w:rsidRDefault="007F0456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D78C" w14:textId="77777777" w:rsidR="007F0456" w:rsidRDefault="007F0456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24EF" w14:textId="77777777" w:rsidR="007F0456" w:rsidRDefault="007F0456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B744" w14:textId="77777777" w:rsidR="007F0456" w:rsidRDefault="007F0456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E30E" w14:textId="77777777" w:rsidR="007F0456" w:rsidRDefault="007F0456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FF00" w14:textId="77777777" w:rsidR="007F0456" w:rsidRDefault="007F0456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2701" w14:textId="77777777" w:rsidR="007F0456" w:rsidRDefault="007F0456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898F" w14:textId="77777777" w:rsidR="007D1801" w:rsidRDefault="007D1801">
      <w:r>
        <w:separator/>
      </w:r>
    </w:p>
  </w:footnote>
  <w:footnote w:type="continuationSeparator" w:id="0">
    <w:p w14:paraId="1018B326" w14:textId="77777777" w:rsidR="007D1801" w:rsidRDefault="007D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49D7" w14:textId="77777777" w:rsidR="007F0456" w:rsidRDefault="007F0456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4F55" w14:textId="77777777" w:rsidR="007F0456" w:rsidRDefault="007F0456">
    <w:pPr>
      <w:rPr>
        <w:rStyle w:val="FakeCharacterStyle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45E5" w14:textId="77777777" w:rsidR="007F0456" w:rsidRDefault="007F0456">
    <w:pPr>
      <w:rPr>
        <w:rStyle w:val="FakeCharacterStyle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FD77" w14:textId="77777777" w:rsidR="007F0456" w:rsidRDefault="007F0456">
    <w:pPr>
      <w:rPr>
        <w:rStyle w:val="FakeCharacterStyle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E65" w14:textId="77777777" w:rsidR="007F0456" w:rsidRDefault="007F0456">
    <w:pPr>
      <w:rPr>
        <w:rStyle w:val="FakeCharacterStyle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91F3" w14:textId="77777777" w:rsidR="007F0456" w:rsidRDefault="007F0456">
    <w:pPr>
      <w:rPr>
        <w:rStyle w:val="FakeCharacterStyle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A47C" w14:textId="77777777" w:rsidR="007F0456" w:rsidRDefault="007F0456">
    <w:pPr>
      <w:rPr>
        <w:rStyle w:val="FakeCharacterStyle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1C69" w14:textId="77777777" w:rsidR="007F0456" w:rsidRDefault="007F0456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FAC0" w14:textId="77777777" w:rsidR="007F0456" w:rsidRDefault="007F0456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809A" w14:textId="77777777" w:rsidR="007F0456" w:rsidRDefault="007F0456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3E5A" w14:textId="77777777" w:rsidR="007F0456" w:rsidRDefault="007F0456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B5E5" w14:textId="77777777" w:rsidR="007F0456" w:rsidRDefault="007F0456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72B5" w14:textId="77777777" w:rsidR="007F0456" w:rsidRDefault="007F0456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1204" w14:textId="77777777" w:rsidR="007F0456" w:rsidRDefault="007F0456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A022" w14:textId="77777777" w:rsidR="007F0456" w:rsidRDefault="007F0456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E825" w14:textId="77777777" w:rsidR="007F0456" w:rsidRDefault="007F0456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56"/>
    <w:rsid w:val="002C2733"/>
    <w:rsid w:val="00464F57"/>
    <w:rsid w:val="007D1801"/>
    <w:rsid w:val="007F0456"/>
    <w:rsid w:val="009F78DC"/>
    <w:rsid w:val="00A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74E1"/>
  <w15:docId w15:val="{B8A27FB4-AAD0-41A9-838D-C582883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jc w:val="center"/>
    </w:pPr>
  </w:style>
  <w:style w:type="paragraph" w:customStyle="1" w:styleId="ParagraphStyle24">
    <w:name w:val="ParagraphStyle24"/>
    <w:hidden/>
    <w:pPr>
      <w:jc w:val="center"/>
    </w:pPr>
  </w:style>
  <w:style w:type="paragraph" w:customStyle="1" w:styleId="ParagraphStyle25">
    <w:name w:val="ParagraphStyle25"/>
    <w:hidden/>
    <w:pPr>
      <w:jc w:val="center"/>
    </w:pPr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spacing w:before="22"/>
      <w:ind w:left="17"/>
    </w:pPr>
  </w:style>
  <w:style w:type="paragraph" w:customStyle="1" w:styleId="ParagraphStyle29">
    <w:name w:val="ParagraphStyle29"/>
    <w:hidden/>
    <w:pPr>
      <w:spacing w:before="22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</w:pPr>
  </w:style>
  <w:style w:type="paragraph" w:customStyle="1" w:styleId="ParagraphStyle32">
    <w:name w:val="ParagraphStyle32"/>
    <w:hidden/>
    <w:pPr>
      <w:jc w:val="center"/>
    </w:pPr>
  </w:style>
  <w:style w:type="paragraph" w:customStyle="1" w:styleId="ParagraphStyle33">
    <w:name w:val="ParagraphStyle33"/>
    <w:hidden/>
  </w:style>
  <w:style w:type="paragraph" w:customStyle="1" w:styleId="ParagraphStyle34">
    <w:name w:val="ParagraphStyle34"/>
    <w:hidden/>
  </w:style>
  <w:style w:type="paragraph" w:customStyle="1" w:styleId="ParagraphStyle35">
    <w:name w:val="ParagraphStyle35"/>
    <w:hidden/>
    <w:pPr>
      <w:jc w:val="center"/>
    </w:pPr>
  </w:style>
  <w:style w:type="paragraph" w:customStyle="1" w:styleId="ParagraphStyle36">
    <w:name w:val="ParagraphStyle36"/>
    <w:hidden/>
    <w:pPr>
      <w:jc w:val="center"/>
    </w:pPr>
  </w:style>
  <w:style w:type="paragraph" w:customStyle="1" w:styleId="ParagraphStyle37">
    <w:name w:val="ParagraphStyle37"/>
    <w:hidden/>
    <w:pPr>
      <w:jc w:val="center"/>
    </w:pPr>
  </w:style>
  <w:style w:type="paragraph" w:customStyle="1" w:styleId="ParagraphStyle38">
    <w:name w:val="ParagraphStyle38"/>
    <w:hidden/>
  </w:style>
  <w:style w:type="paragraph" w:customStyle="1" w:styleId="ParagraphStyle39">
    <w:name w:val="ParagraphStyle39"/>
    <w:hidden/>
    <w:pPr>
      <w:ind w:left="28" w:right="28"/>
    </w:pPr>
  </w:style>
  <w:style w:type="paragraph" w:customStyle="1" w:styleId="ParagraphStyle40">
    <w:name w:val="ParagraphStyle40"/>
    <w:hidden/>
  </w:style>
  <w:style w:type="paragraph" w:customStyle="1" w:styleId="ParagraphStyle41">
    <w:name w:val="ParagraphStyle41"/>
    <w:hidden/>
    <w:pPr>
      <w:jc w:val="center"/>
    </w:pPr>
  </w:style>
  <w:style w:type="paragraph" w:customStyle="1" w:styleId="ParagraphStyle42">
    <w:name w:val="ParagraphStyle42"/>
    <w:hidden/>
  </w:style>
  <w:style w:type="paragraph" w:customStyle="1" w:styleId="ParagraphStyle43">
    <w:name w:val="ParagraphStyle43"/>
    <w:hidden/>
  </w:style>
  <w:style w:type="paragraph" w:customStyle="1" w:styleId="ParagraphStyle44">
    <w:name w:val="ParagraphStyle44"/>
    <w:hidden/>
  </w:style>
  <w:style w:type="paragraph" w:customStyle="1" w:styleId="ParagraphStyle45">
    <w:name w:val="ParagraphStyle45"/>
    <w:hidden/>
  </w:style>
  <w:style w:type="paragraph" w:customStyle="1" w:styleId="ParagraphStyle46">
    <w:name w:val="ParagraphStyle46"/>
    <w:hidden/>
  </w:style>
  <w:style w:type="paragraph" w:customStyle="1" w:styleId="ParagraphStyle47">
    <w:name w:val="ParagraphStyle47"/>
    <w:hidden/>
  </w:style>
  <w:style w:type="paragraph" w:customStyle="1" w:styleId="ParagraphStyle48">
    <w:name w:val="ParagraphStyle48"/>
    <w:hidden/>
    <w:pPr>
      <w:jc w:val="center"/>
    </w:pPr>
  </w:style>
  <w:style w:type="paragraph" w:customStyle="1" w:styleId="ParagraphStyle49">
    <w:name w:val="ParagraphStyle49"/>
    <w:hidden/>
    <w:pPr>
      <w:ind w:left="28" w:right="28"/>
    </w:pPr>
  </w:style>
  <w:style w:type="paragraph" w:customStyle="1" w:styleId="ParagraphStyle50">
    <w:name w:val="ParagraphStyle50"/>
    <w:hidden/>
    <w:pPr>
      <w:ind w:left="28" w:right="28"/>
    </w:pPr>
  </w:style>
  <w:style w:type="paragraph" w:customStyle="1" w:styleId="ParagraphStyle51">
    <w:name w:val="ParagraphStyle51"/>
    <w:hidden/>
    <w:pPr>
      <w:ind w:left="28" w:right="28"/>
    </w:pPr>
  </w:style>
  <w:style w:type="paragraph" w:customStyle="1" w:styleId="ParagraphStyle52">
    <w:name w:val="ParagraphStyle52"/>
    <w:hidden/>
    <w:pPr>
      <w:ind w:left="28" w:right="28"/>
    </w:pPr>
  </w:style>
  <w:style w:type="paragraph" w:customStyle="1" w:styleId="ParagraphStyle53">
    <w:name w:val="ParagraphStyle53"/>
    <w:hidden/>
    <w:pPr>
      <w:jc w:val="center"/>
    </w:pPr>
  </w:style>
  <w:style w:type="paragraph" w:customStyle="1" w:styleId="ParagraphStyle54">
    <w:name w:val="ParagraphStyle54"/>
    <w:hidden/>
    <w:pPr>
      <w:jc w:val="center"/>
    </w:pPr>
  </w:style>
  <w:style w:type="paragraph" w:customStyle="1" w:styleId="ParagraphStyle55">
    <w:name w:val="ParagraphStyle55"/>
    <w:hidden/>
  </w:style>
  <w:style w:type="paragraph" w:customStyle="1" w:styleId="ParagraphStyle56">
    <w:name w:val="ParagraphStyle56"/>
    <w:hidden/>
    <w:pPr>
      <w:jc w:val="center"/>
    </w:pPr>
  </w:style>
  <w:style w:type="paragraph" w:customStyle="1" w:styleId="ParagraphStyle57">
    <w:name w:val="ParagraphStyle57"/>
    <w:hidden/>
    <w:pPr>
      <w:ind w:left="28" w:right="28"/>
    </w:pPr>
  </w:style>
  <w:style w:type="paragraph" w:customStyle="1" w:styleId="ParagraphStyle58">
    <w:name w:val="ParagraphStyle58"/>
    <w:hidden/>
    <w:pPr>
      <w:ind w:left="28" w:right="28"/>
    </w:pPr>
  </w:style>
  <w:style w:type="paragraph" w:customStyle="1" w:styleId="ParagraphStyle59">
    <w:name w:val="ParagraphStyle59"/>
    <w:hidden/>
    <w:pPr>
      <w:ind w:left="28" w:right="28"/>
    </w:pPr>
  </w:style>
  <w:style w:type="paragraph" w:customStyle="1" w:styleId="ParagraphStyle60">
    <w:name w:val="ParagraphStyle60"/>
    <w:hidden/>
    <w:pPr>
      <w:ind w:left="28" w:right="28"/>
    </w:pPr>
  </w:style>
  <w:style w:type="paragraph" w:customStyle="1" w:styleId="ParagraphStyle61">
    <w:name w:val="ParagraphStyle61"/>
    <w:hidden/>
    <w:pPr>
      <w:ind w:left="28" w:right="28"/>
    </w:pPr>
  </w:style>
  <w:style w:type="paragraph" w:customStyle="1" w:styleId="ParagraphStyle62">
    <w:name w:val="ParagraphStyle62"/>
    <w:hidden/>
    <w:pPr>
      <w:ind w:left="28" w:right="28"/>
    </w:pPr>
  </w:style>
  <w:style w:type="paragraph" w:customStyle="1" w:styleId="ParagraphStyle63">
    <w:name w:val="ParagraphStyle63"/>
    <w:hidden/>
    <w:pPr>
      <w:ind w:left="28" w:right="28"/>
    </w:pPr>
  </w:style>
  <w:style w:type="paragraph" w:customStyle="1" w:styleId="ParagraphStyle64">
    <w:name w:val="ParagraphStyle64"/>
    <w:hidden/>
    <w:pPr>
      <w:ind w:left="28" w:right="28"/>
    </w:pPr>
  </w:style>
  <w:style w:type="paragraph" w:customStyle="1" w:styleId="ParagraphStyle65">
    <w:name w:val="ParagraphStyle65"/>
    <w:hidden/>
    <w:pPr>
      <w:ind w:left="28" w:right="28"/>
    </w:pPr>
  </w:style>
  <w:style w:type="paragraph" w:customStyle="1" w:styleId="ParagraphStyle66">
    <w:name w:val="ParagraphStyle66"/>
    <w:hidden/>
    <w:pPr>
      <w:ind w:left="28" w:right="28"/>
    </w:pPr>
  </w:style>
  <w:style w:type="paragraph" w:customStyle="1" w:styleId="ParagraphStyle67">
    <w:name w:val="ParagraphStyle67"/>
    <w:hidden/>
  </w:style>
  <w:style w:type="paragraph" w:customStyle="1" w:styleId="ParagraphStyle68">
    <w:name w:val="ParagraphStyle68"/>
    <w:hidden/>
  </w:style>
  <w:style w:type="paragraph" w:customStyle="1" w:styleId="ParagraphStyle69">
    <w:name w:val="ParagraphStyle69"/>
    <w:hidden/>
  </w:style>
  <w:style w:type="paragraph" w:customStyle="1" w:styleId="ParagraphStyle70">
    <w:name w:val="ParagraphStyle70"/>
    <w:hidden/>
    <w:pPr>
      <w:jc w:val="center"/>
    </w:pPr>
  </w:style>
  <w:style w:type="paragraph" w:customStyle="1" w:styleId="ParagraphStyle71">
    <w:name w:val="ParagraphStyle71"/>
    <w:hidden/>
    <w:pPr>
      <w:jc w:val="center"/>
    </w:pPr>
  </w:style>
  <w:style w:type="paragraph" w:customStyle="1" w:styleId="ParagraphStyle72">
    <w:name w:val="ParagraphStyle72"/>
    <w:hidden/>
    <w:pPr>
      <w:jc w:val="center"/>
    </w:pPr>
  </w:style>
  <w:style w:type="paragraph" w:customStyle="1" w:styleId="ParagraphStyle73">
    <w:name w:val="ParagraphStyle73"/>
    <w:hidden/>
    <w:pPr>
      <w:jc w:val="center"/>
    </w:pPr>
  </w:style>
  <w:style w:type="paragraph" w:customStyle="1" w:styleId="ParagraphStyle74">
    <w:name w:val="ParagraphStyle74"/>
    <w:hidden/>
    <w:pPr>
      <w:ind w:left="28" w:right="28"/>
    </w:pPr>
  </w:style>
  <w:style w:type="paragraph" w:customStyle="1" w:styleId="ParagraphStyle75">
    <w:name w:val="ParagraphStyle75"/>
    <w:hidden/>
    <w:pPr>
      <w:ind w:left="28" w:right="28"/>
    </w:pPr>
  </w:style>
  <w:style w:type="paragraph" w:customStyle="1" w:styleId="ParagraphStyle76">
    <w:name w:val="ParagraphStyle76"/>
    <w:hidden/>
    <w:pPr>
      <w:ind w:left="28" w:right="28"/>
    </w:pPr>
  </w:style>
  <w:style w:type="paragraph" w:customStyle="1" w:styleId="ParagraphStyle77">
    <w:name w:val="ParagraphStyle77"/>
    <w:hidden/>
    <w:pPr>
      <w:ind w:left="28" w:right="28"/>
    </w:pPr>
  </w:style>
  <w:style w:type="paragraph" w:customStyle="1" w:styleId="ParagraphStyle78">
    <w:name w:val="ParagraphStyle78"/>
    <w:hidden/>
    <w:pPr>
      <w:ind w:left="28" w:right="28"/>
    </w:pPr>
  </w:style>
  <w:style w:type="paragraph" w:customStyle="1" w:styleId="ParagraphStyle79">
    <w:name w:val="ParagraphStyle79"/>
    <w:hidden/>
    <w:pPr>
      <w:ind w:left="28" w:right="28"/>
    </w:pPr>
  </w:style>
  <w:style w:type="paragraph" w:customStyle="1" w:styleId="ParagraphStyle80">
    <w:name w:val="ParagraphStyle80"/>
    <w:hidden/>
    <w:pPr>
      <w:ind w:left="28"/>
    </w:pPr>
  </w:style>
  <w:style w:type="paragraph" w:customStyle="1" w:styleId="ParagraphStyle81">
    <w:name w:val="ParagraphStyle81"/>
    <w:hidden/>
    <w:pPr>
      <w:ind w:left="28"/>
    </w:pPr>
  </w:style>
  <w:style w:type="paragraph" w:customStyle="1" w:styleId="ParagraphStyle82">
    <w:name w:val="ParagraphStyle82"/>
    <w:hidden/>
    <w:pPr>
      <w:ind w:left="28"/>
    </w:pPr>
  </w:style>
  <w:style w:type="paragraph" w:customStyle="1" w:styleId="ParagraphStyle83">
    <w:name w:val="ParagraphStyle83"/>
    <w:hidden/>
    <w:pPr>
      <w:ind w:left="28"/>
    </w:pPr>
  </w:style>
  <w:style w:type="paragraph" w:customStyle="1" w:styleId="ParagraphStyle84">
    <w:name w:val="ParagraphStyle84"/>
    <w:hidden/>
    <w:pPr>
      <w:ind w:left="28"/>
    </w:pPr>
  </w:style>
  <w:style w:type="paragraph" w:customStyle="1" w:styleId="ParagraphStyle85">
    <w:name w:val="ParagraphStyle85"/>
    <w:hidden/>
    <w:pPr>
      <w:ind w:left="28"/>
    </w:pPr>
  </w:style>
  <w:style w:type="paragraph" w:customStyle="1" w:styleId="ParagraphStyle86">
    <w:name w:val="ParagraphStyle86"/>
    <w:hidden/>
    <w:pPr>
      <w:ind w:left="28"/>
    </w:pPr>
  </w:style>
  <w:style w:type="paragraph" w:customStyle="1" w:styleId="ParagraphStyle87">
    <w:name w:val="ParagraphStyle87"/>
    <w:hidden/>
    <w:pPr>
      <w:ind w:left="28"/>
    </w:pPr>
  </w:style>
  <w:style w:type="paragraph" w:customStyle="1" w:styleId="ParagraphStyle88">
    <w:name w:val="ParagraphStyle88"/>
    <w:hidden/>
    <w:pPr>
      <w:ind w:left="28"/>
    </w:pPr>
  </w:style>
  <w:style w:type="paragraph" w:customStyle="1" w:styleId="ParagraphStyle89">
    <w:name w:val="ParagraphStyle89"/>
    <w:hidden/>
    <w:pPr>
      <w:jc w:val="center"/>
    </w:pPr>
  </w:style>
  <w:style w:type="paragraph" w:customStyle="1" w:styleId="ParagraphStyle90">
    <w:name w:val="ParagraphStyle90"/>
    <w:hidden/>
  </w:style>
  <w:style w:type="paragraph" w:customStyle="1" w:styleId="ParagraphStyle91">
    <w:name w:val="ParagraphStyle91"/>
    <w:hidden/>
  </w:style>
  <w:style w:type="paragraph" w:customStyle="1" w:styleId="ParagraphStyle92">
    <w:name w:val="ParagraphStyle92"/>
    <w:hidden/>
    <w:pPr>
      <w:jc w:val="center"/>
    </w:pPr>
  </w:style>
  <w:style w:type="paragraph" w:customStyle="1" w:styleId="ParagraphStyle93">
    <w:name w:val="ParagraphStyle93"/>
    <w:hidden/>
    <w:pPr>
      <w:ind w:left="28" w:right="28"/>
      <w:jc w:val="center"/>
    </w:pPr>
  </w:style>
  <w:style w:type="paragraph" w:customStyle="1" w:styleId="ParagraphStyle94">
    <w:name w:val="ParagraphStyle94"/>
    <w:hidden/>
  </w:style>
  <w:style w:type="paragraph" w:customStyle="1" w:styleId="ParagraphStyle95">
    <w:name w:val="ParagraphStyle95"/>
    <w:hidden/>
    <w:pPr>
      <w:ind w:left="28" w:right="28"/>
      <w:jc w:val="center"/>
    </w:pPr>
  </w:style>
  <w:style w:type="paragraph" w:customStyle="1" w:styleId="ParagraphStyle96">
    <w:name w:val="ParagraphStyle96"/>
    <w:hidden/>
  </w:style>
  <w:style w:type="paragraph" w:customStyle="1" w:styleId="ParagraphStyle97">
    <w:name w:val="ParagraphStyle97"/>
    <w:hidden/>
  </w:style>
  <w:style w:type="paragraph" w:customStyle="1" w:styleId="ParagraphStyle98">
    <w:name w:val="ParagraphStyle98"/>
    <w:hidden/>
    <w:pPr>
      <w:jc w:val="center"/>
    </w:pPr>
  </w:style>
  <w:style w:type="paragraph" w:customStyle="1" w:styleId="ParagraphStyle99">
    <w:name w:val="ParagraphStyle99"/>
    <w:hidden/>
    <w:pPr>
      <w:jc w:val="center"/>
    </w:pPr>
  </w:style>
  <w:style w:type="paragraph" w:customStyle="1" w:styleId="ParagraphStyle100">
    <w:name w:val="ParagraphStyle100"/>
    <w:hidden/>
    <w:pPr>
      <w:jc w:val="center"/>
    </w:pPr>
  </w:style>
  <w:style w:type="paragraph" w:customStyle="1" w:styleId="ParagraphStyle101">
    <w:name w:val="ParagraphStyle101"/>
    <w:hidden/>
    <w:pPr>
      <w:jc w:val="center"/>
    </w:pPr>
  </w:style>
  <w:style w:type="paragraph" w:customStyle="1" w:styleId="ParagraphStyle102">
    <w:name w:val="ParagraphStyle102"/>
    <w:hidden/>
    <w:pPr>
      <w:ind w:left="28" w:right="28"/>
      <w:jc w:val="center"/>
    </w:pPr>
  </w:style>
  <w:style w:type="paragraph" w:customStyle="1" w:styleId="ParagraphStyle103">
    <w:name w:val="ParagraphStyle103"/>
    <w:hidden/>
  </w:style>
  <w:style w:type="paragraph" w:customStyle="1" w:styleId="ParagraphStyle104">
    <w:name w:val="ParagraphStyle104"/>
    <w:hidden/>
    <w:pPr>
      <w:jc w:val="center"/>
    </w:pPr>
  </w:style>
  <w:style w:type="paragraph" w:customStyle="1" w:styleId="ParagraphStyle105">
    <w:name w:val="ParagraphStyle105"/>
    <w:hidden/>
    <w:pPr>
      <w:jc w:val="center"/>
    </w:pPr>
  </w:style>
  <w:style w:type="paragraph" w:customStyle="1" w:styleId="ParagraphStyle106">
    <w:name w:val="ParagraphStyle106"/>
    <w:hidden/>
  </w:style>
  <w:style w:type="paragraph" w:customStyle="1" w:styleId="ParagraphStyle107">
    <w:name w:val="ParagraphStyle107"/>
    <w:hidden/>
  </w:style>
  <w:style w:type="paragraph" w:customStyle="1" w:styleId="ParagraphStyle108">
    <w:name w:val="ParagraphStyle108"/>
    <w:hidden/>
  </w:style>
  <w:style w:type="paragraph" w:customStyle="1" w:styleId="ParagraphStyle109">
    <w:name w:val="ParagraphStyle109"/>
    <w:hidden/>
  </w:style>
  <w:style w:type="paragraph" w:customStyle="1" w:styleId="ParagraphStyle110">
    <w:name w:val="ParagraphStyle110"/>
    <w:hidden/>
    <w:pPr>
      <w:jc w:val="center"/>
    </w:pPr>
  </w:style>
  <w:style w:type="paragraph" w:customStyle="1" w:styleId="ParagraphStyle111">
    <w:name w:val="ParagraphStyle111"/>
    <w:hidden/>
    <w:pPr>
      <w:jc w:val="center"/>
    </w:pPr>
  </w:style>
  <w:style w:type="paragraph" w:customStyle="1" w:styleId="ParagraphStyle112">
    <w:name w:val="ParagraphStyle112"/>
    <w:hidden/>
  </w:style>
  <w:style w:type="paragraph" w:customStyle="1" w:styleId="ParagraphStyle113">
    <w:name w:val="ParagraphStyle113"/>
    <w:hidden/>
  </w:style>
  <w:style w:type="paragraph" w:customStyle="1" w:styleId="ParagraphStyle114">
    <w:name w:val="ParagraphStyle114"/>
    <w:hidden/>
    <w:pPr>
      <w:jc w:val="center"/>
    </w:pPr>
  </w:style>
  <w:style w:type="paragraph" w:customStyle="1" w:styleId="ParagraphStyle115">
    <w:name w:val="ParagraphStyle115"/>
    <w:hidden/>
    <w:pPr>
      <w:jc w:val="center"/>
    </w:pPr>
  </w:style>
  <w:style w:type="paragraph" w:customStyle="1" w:styleId="ParagraphStyle116">
    <w:name w:val="ParagraphStyle116"/>
    <w:hidden/>
    <w:pPr>
      <w:ind w:left="28" w:right="28"/>
      <w:jc w:val="center"/>
    </w:pPr>
  </w:style>
  <w:style w:type="paragraph" w:customStyle="1" w:styleId="ParagraphStyle117">
    <w:name w:val="ParagraphStyle117"/>
    <w:hidden/>
    <w:pPr>
      <w:ind w:left="28" w:right="28"/>
      <w:jc w:val="center"/>
    </w:pPr>
  </w:style>
  <w:style w:type="paragraph" w:customStyle="1" w:styleId="ParagraphStyle118">
    <w:name w:val="ParagraphStyle118"/>
    <w:hidden/>
  </w:style>
  <w:style w:type="paragraph" w:customStyle="1" w:styleId="ParagraphStyle119">
    <w:name w:val="ParagraphStyle119"/>
    <w:hidden/>
    <w:pPr>
      <w:ind w:left="28" w:right="28"/>
    </w:pPr>
  </w:style>
  <w:style w:type="paragraph" w:customStyle="1" w:styleId="ParagraphStyle120">
    <w:name w:val="ParagraphStyle120"/>
    <w:hidden/>
    <w:pPr>
      <w:ind w:left="28" w:right="28"/>
    </w:pPr>
  </w:style>
  <w:style w:type="paragraph" w:customStyle="1" w:styleId="ParagraphStyle121">
    <w:name w:val="ParagraphStyle121"/>
    <w:hidden/>
    <w:pPr>
      <w:ind w:left="28" w:right="28"/>
    </w:pPr>
  </w:style>
  <w:style w:type="paragraph" w:customStyle="1" w:styleId="ParagraphStyle122">
    <w:name w:val="ParagraphStyle122"/>
    <w:hidden/>
    <w:pPr>
      <w:ind w:left="28" w:right="28"/>
    </w:pPr>
  </w:style>
  <w:style w:type="paragraph" w:customStyle="1" w:styleId="ParagraphStyle123">
    <w:name w:val="ParagraphStyle123"/>
    <w:hidden/>
    <w:pPr>
      <w:ind w:left="28" w:right="28"/>
      <w:jc w:val="center"/>
    </w:pPr>
  </w:style>
  <w:style w:type="paragraph" w:customStyle="1" w:styleId="ParagraphStyle124">
    <w:name w:val="ParagraphStyle124"/>
    <w:hidden/>
    <w:pPr>
      <w:ind w:left="28" w:right="28"/>
      <w:jc w:val="center"/>
    </w:pPr>
  </w:style>
  <w:style w:type="paragraph" w:customStyle="1" w:styleId="ParagraphStyle125">
    <w:name w:val="ParagraphStyle125"/>
    <w:hidden/>
    <w:pPr>
      <w:ind w:left="28" w:right="28"/>
      <w:jc w:val="center"/>
    </w:pPr>
  </w:style>
  <w:style w:type="paragraph" w:customStyle="1" w:styleId="ParagraphStyle126">
    <w:name w:val="ParagraphStyle126"/>
    <w:hidden/>
    <w:pPr>
      <w:ind w:left="28" w:right="28"/>
      <w:jc w:val="center"/>
    </w:pPr>
  </w:style>
  <w:style w:type="paragraph" w:customStyle="1" w:styleId="ParagraphStyle127">
    <w:name w:val="ParagraphStyle127"/>
    <w:hidden/>
    <w:pPr>
      <w:ind w:left="28" w:right="28"/>
    </w:pPr>
  </w:style>
  <w:style w:type="paragraph" w:customStyle="1" w:styleId="ParagraphStyle128">
    <w:name w:val="ParagraphStyle128"/>
    <w:hidden/>
    <w:pPr>
      <w:ind w:left="28" w:right="28"/>
    </w:pPr>
  </w:style>
  <w:style w:type="paragraph" w:customStyle="1" w:styleId="ParagraphStyle129">
    <w:name w:val="ParagraphStyle129"/>
    <w:hidden/>
    <w:pPr>
      <w:ind w:left="28" w:right="28"/>
      <w:jc w:val="center"/>
    </w:pPr>
  </w:style>
  <w:style w:type="paragraph" w:customStyle="1" w:styleId="ParagraphStyle130">
    <w:name w:val="ParagraphStyle130"/>
    <w:hidden/>
    <w:pPr>
      <w:spacing w:before="28" w:after="28"/>
      <w:ind w:left="28" w:right="28"/>
      <w:jc w:val="both"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ahoma" w:eastAsia="Tahoma" w:hAnsi="Tahoma" w:cs="Tahoma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">
    <w:name w:val="CharacterStyle2"/>
    <w:hidden/>
    <w:rPr>
      <w:rFonts w:ascii="Tahoma" w:eastAsia="Tahoma" w:hAnsi="Tahoma" w:cs="Tahoma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Tahoma" w:eastAsia="Tahoma" w:hAnsi="Tahoma" w:cs="Tahoma"/>
      <w:b w:val="0"/>
      <w:i w:val="0"/>
      <w:strike w:val="0"/>
      <w:noProof/>
      <w:color w:val="FFFFFF"/>
      <w:sz w:val="19"/>
      <w:szCs w:val="19"/>
      <w:u w:val="none"/>
    </w:rPr>
  </w:style>
  <w:style w:type="character" w:customStyle="1" w:styleId="CharacterStyle4">
    <w:name w:val="CharacterStyle4"/>
    <w:hidden/>
    <w:rPr>
      <w:rFonts w:ascii="Tahoma" w:eastAsia="Tahoma" w:hAnsi="Tahoma" w:cs="Tahoma"/>
      <w:b w:val="0"/>
      <w:i w:val="0"/>
      <w:strike w:val="0"/>
      <w:noProof/>
      <w:color w:val="FFFFFF"/>
      <w:sz w:val="19"/>
      <w:szCs w:val="19"/>
      <w:u w:val="none"/>
    </w:rPr>
  </w:style>
  <w:style w:type="character" w:customStyle="1" w:styleId="CharacterStyle5">
    <w:name w:val="CharacterStyle5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Tahoma" w:eastAsia="Tahoma" w:hAnsi="Tahoma" w:cs="Tahom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Tahoma" w:eastAsia="Tahoma" w:hAnsi="Tahoma" w:cs="Tahoma"/>
      <w:b w:val="0"/>
      <w:i w:val="0"/>
      <w:strike w:val="0"/>
      <w:noProof/>
      <w:color w:val="FFFFFF"/>
      <w:sz w:val="19"/>
      <w:szCs w:val="19"/>
      <w:u w:val="none"/>
    </w:rPr>
  </w:style>
  <w:style w:type="character" w:customStyle="1" w:styleId="CharacterStyle12">
    <w:name w:val="CharacterStyle12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ahoma" w:eastAsia="Tahoma" w:hAnsi="Tahoma" w:cs="Tahoma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4">
    <w:name w:val="CharacterStyle14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Tahoma" w:eastAsia="Tahoma" w:hAnsi="Tahoma" w:cs="Tahom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9">
    <w:name w:val="CharacterStyle1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0">
    <w:name w:val="CharacterStyle20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1">
    <w:name w:val="CharacterStyle2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2">
    <w:name w:val="CharacterStyle22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3">
    <w:name w:val="CharacterStyle2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4">
    <w:name w:val="CharacterStyle2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5">
    <w:name w:val="CharacterStyle25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6">
    <w:name w:val="CharacterStyle26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27">
    <w:name w:val="CharacterStyle27"/>
    <w:hidden/>
    <w:rPr>
      <w:rFonts w:ascii="Tahoma" w:eastAsia="Tahoma" w:hAnsi="Tahoma" w:cs="Tahoma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8">
    <w:name w:val="CharacterStyle2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9">
    <w:name w:val="CharacterStyle2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0">
    <w:name w:val="CharacterStyle30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1">
    <w:name w:val="CharacterStyle31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32">
    <w:name w:val="CharacterStyle32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33">
    <w:name w:val="CharacterStyle33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34">
    <w:name w:val="CharacterStyle34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35">
    <w:name w:val="CharacterStyle35"/>
    <w:hidden/>
    <w:rPr>
      <w:rFonts w:ascii="Tahoma" w:eastAsia="Tahoma" w:hAnsi="Tahoma" w:cs="Tahoma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6">
    <w:name w:val="CharacterStyle3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7">
    <w:name w:val="CharacterStyle3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8">
    <w:name w:val="CharacterStyle38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39">
    <w:name w:val="CharacterStyle39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40">
    <w:name w:val="CharacterStyle40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41">
    <w:name w:val="CharacterStyle4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2">
    <w:name w:val="CharacterStyle42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3">
    <w:name w:val="CharacterStyle4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4">
    <w:name w:val="CharacterStyle4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5">
    <w:name w:val="CharacterStyle45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6">
    <w:name w:val="CharacterStyle46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7">
    <w:name w:val="CharacterStyle47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8">
    <w:name w:val="CharacterStyle48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9">
    <w:name w:val="CharacterStyle49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0">
    <w:name w:val="CharacterStyle50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1">
    <w:name w:val="CharacterStyle51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2">
    <w:name w:val="CharacterStyle52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3">
    <w:name w:val="CharacterStyle53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4">
    <w:name w:val="CharacterStyle54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5">
    <w:name w:val="CharacterStyle55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6">
    <w:name w:val="CharacterStyle56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7">
    <w:name w:val="CharacterStyle57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58">
    <w:name w:val="CharacterStyle5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59">
    <w:name w:val="CharacterStyle5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0">
    <w:name w:val="CharacterStyle60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1">
    <w:name w:val="CharacterStyle61"/>
    <w:hidden/>
    <w:rPr>
      <w:rFonts w:ascii="Tahoma" w:eastAsia="Tahoma" w:hAnsi="Tahoma" w:cs="Tahom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2">
    <w:name w:val="CharacterStyle62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3">
    <w:name w:val="CharacterStyle6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4">
    <w:name w:val="CharacterStyle6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5">
    <w:name w:val="CharacterStyle65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6">
    <w:name w:val="CharacterStyle6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7">
    <w:name w:val="CharacterStyle6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8">
    <w:name w:val="CharacterStyle6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9">
    <w:name w:val="CharacterStyle6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0">
    <w:name w:val="CharacterStyle70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1">
    <w:name w:val="CharacterStyle7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2">
    <w:name w:val="CharacterStyle72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3">
    <w:name w:val="CharacterStyle7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4">
    <w:name w:val="CharacterStyle7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5">
    <w:name w:val="CharacterStyle75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6">
    <w:name w:val="CharacterStyle7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7">
    <w:name w:val="CharacterStyle7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8">
    <w:name w:val="CharacterStyle7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79">
    <w:name w:val="CharacterStyle7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0">
    <w:name w:val="CharacterStyle80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1">
    <w:name w:val="CharacterStyle8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2">
    <w:name w:val="CharacterStyle82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3">
    <w:name w:val="CharacterStyle8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4">
    <w:name w:val="CharacterStyle8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5">
    <w:name w:val="CharacterStyle85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character" w:customStyle="1" w:styleId="CharacterStyle86">
    <w:name w:val="CharacterStyle8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7">
    <w:name w:val="CharacterStyle8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88">
    <w:name w:val="CharacterStyle88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9">
    <w:name w:val="CharacterStyle8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0">
    <w:name w:val="CharacterStyle90"/>
    <w:hidden/>
    <w:rPr>
      <w:rFonts w:ascii="Tahoma" w:eastAsia="Tahoma" w:hAnsi="Tahoma" w:cs="Tahoma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1">
    <w:name w:val="CharacterStyle9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2">
    <w:name w:val="CharacterStyle92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3">
    <w:name w:val="CharacterStyle93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4">
    <w:name w:val="CharacterStyle94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5">
    <w:name w:val="CharacterStyle95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6">
    <w:name w:val="CharacterStyle9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7">
    <w:name w:val="CharacterStyle9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8">
    <w:name w:val="CharacterStyle9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99">
    <w:name w:val="CharacterStyle9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0">
    <w:name w:val="CharacterStyle100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1">
    <w:name w:val="CharacterStyle101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2">
    <w:name w:val="CharacterStyle102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3">
    <w:name w:val="CharacterStyle103"/>
    <w:hidden/>
    <w:rPr>
      <w:rFonts w:ascii="Tahoma" w:eastAsia="Tahoma" w:hAnsi="Tahoma" w:cs="Tahom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4">
    <w:name w:val="CharacterStyle104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5">
    <w:name w:val="CharacterStyle105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6">
    <w:name w:val="CharacterStyle106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7">
    <w:name w:val="CharacterStyle107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8">
    <w:name w:val="CharacterStyle108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09">
    <w:name w:val="CharacterStyle109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10">
    <w:name w:val="CharacterStyle110"/>
    <w:hidden/>
    <w:rPr>
      <w:rFonts w:ascii="Tahoma" w:eastAsia="Tahoma" w:hAnsi="Tahoma" w:cs="Tahom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1">
    <w:name w:val="CharacterStyle111"/>
    <w:hidden/>
    <w:rPr>
      <w:rFonts w:ascii="Tahoma" w:eastAsia="Tahoma" w:hAnsi="Tahoma" w:cs="Tahoma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112">
    <w:name w:val="CharacterStyle112"/>
    <w:hidden/>
    <w:rPr>
      <w:rFonts w:ascii="Tahoma" w:eastAsia="Tahoma" w:hAnsi="Tahoma" w:cs="Tahoma"/>
      <w:b w:val="0"/>
      <w:i w:val="0"/>
      <w:strike w:val="0"/>
      <w:noProof/>
      <w:color w:val="000000"/>
      <w:sz w:val="12"/>
      <w:szCs w:val="12"/>
      <w:u w:val="non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header" Target="header4.xml"/><Relationship Id="rId39" Type="http://schemas.openxmlformats.org/officeDocument/2006/relationships/header" Target="header6.xml"/><Relationship Id="rId21" Type="http://schemas.openxmlformats.org/officeDocument/2006/relationships/image" Target="media/image14.png"/><Relationship Id="rId34" Type="http://schemas.openxmlformats.org/officeDocument/2006/relationships/image" Target="media/image19.png"/><Relationship Id="rId42" Type="http://schemas.openxmlformats.org/officeDocument/2006/relationships/footer" Target="footer7.xml"/><Relationship Id="rId47" Type="http://schemas.openxmlformats.org/officeDocument/2006/relationships/header" Target="header10.xml"/><Relationship Id="rId50" Type="http://schemas.openxmlformats.org/officeDocument/2006/relationships/header" Target="header11.xml"/><Relationship Id="rId55" Type="http://schemas.openxmlformats.org/officeDocument/2006/relationships/footer" Target="footer13.xml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9" Type="http://schemas.openxmlformats.org/officeDocument/2006/relationships/footer" Target="footer5.xm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footer" Target="footer6.xml"/><Relationship Id="rId45" Type="http://schemas.openxmlformats.org/officeDocument/2006/relationships/header" Target="header9.xml"/><Relationship Id="rId53" Type="http://schemas.openxmlformats.org/officeDocument/2006/relationships/footer" Target="footer12.xml"/><Relationship Id="rId58" Type="http://schemas.openxmlformats.org/officeDocument/2006/relationships/header" Target="header15.xml"/><Relationship Id="rId5" Type="http://schemas.openxmlformats.org/officeDocument/2006/relationships/endnotes" Target="endnotes.xml"/><Relationship Id="rId61" Type="http://schemas.openxmlformats.org/officeDocument/2006/relationships/footer" Target="footer16.xml"/><Relationship Id="rId19" Type="http://schemas.openxmlformats.org/officeDocument/2006/relationships/image" Target="media/image12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header" Target="header8.xml"/><Relationship Id="rId48" Type="http://schemas.openxmlformats.org/officeDocument/2006/relationships/footer" Target="footer10.xml"/><Relationship Id="rId56" Type="http://schemas.openxmlformats.org/officeDocument/2006/relationships/header" Target="header14.xml"/><Relationship Id="rId8" Type="http://schemas.openxmlformats.org/officeDocument/2006/relationships/image" Target="media/image3.png"/><Relationship Id="rId51" Type="http://schemas.openxmlformats.org/officeDocument/2006/relationships/footer" Target="footer1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9.xml"/><Relationship Id="rId59" Type="http://schemas.openxmlformats.org/officeDocument/2006/relationships/footer" Target="footer15.xml"/><Relationship Id="rId20" Type="http://schemas.openxmlformats.org/officeDocument/2006/relationships/image" Target="media/image13.png"/><Relationship Id="rId41" Type="http://schemas.openxmlformats.org/officeDocument/2006/relationships/header" Target="header7.xml"/><Relationship Id="rId54" Type="http://schemas.openxmlformats.org/officeDocument/2006/relationships/header" Target="header13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36" Type="http://schemas.openxmlformats.org/officeDocument/2006/relationships/image" Target="media/image21.png"/><Relationship Id="rId49" Type="http://schemas.openxmlformats.org/officeDocument/2006/relationships/image" Target="media/image24.png"/><Relationship Id="rId57" Type="http://schemas.openxmlformats.org/officeDocument/2006/relationships/footer" Target="footer14.xml"/><Relationship Id="rId10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footer" Target="footer8.xml"/><Relationship Id="rId52" Type="http://schemas.openxmlformats.org/officeDocument/2006/relationships/header" Target="header12.xml"/><Relationship Id="rId60" Type="http://schemas.openxmlformats.org/officeDocument/2006/relationships/header" Target="header16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7643</Words>
  <Characters>45858</Characters>
  <Application>Microsoft Office Word</Application>
  <DocSecurity>0</DocSecurity>
  <Lines>382</Lines>
  <Paragraphs>106</Paragraphs>
  <ScaleCrop>false</ScaleCrop>
  <Company/>
  <LinksUpToDate>false</LinksUpToDate>
  <CharactersWithSpaces>53395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Kura Kura</cp:lastModifiedBy>
  <cp:revision>2</cp:revision>
  <dcterms:created xsi:type="dcterms:W3CDTF">2024-12-09T20:16:00Z</dcterms:created>
  <dcterms:modified xsi:type="dcterms:W3CDTF">2024-12-09T20:16:00Z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21.2.11.0</vt:lpwstr>
  </property>
</Properties>
</file>